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69990" w14:textId="77777777" w:rsidR="00BB35CB" w:rsidRDefault="00BB35CB" w:rsidP="00270220">
      <w:pPr>
        <w:pStyle w:val="Brdtekst"/>
        <w:jc w:val="both"/>
        <w:rPr>
          <w:rFonts w:ascii="Times New Roman"/>
          <w:sz w:val="20"/>
        </w:rPr>
      </w:pPr>
    </w:p>
    <w:p w14:paraId="64569991" w14:textId="77777777" w:rsidR="00BB35CB" w:rsidRDefault="00BB35CB" w:rsidP="00270220">
      <w:pPr>
        <w:pStyle w:val="Brdtekst"/>
        <w:jc w:val="both"/>
        <w:rPr>
          <w:rFonts w:ascii="Times New Roman"/>
          <w:sz w:val="20"/>
        </w:rPr>
      </w:pPr>
    </w:p>
    <w:p w14:paraId="64569992" w14:textId="77777777" w:rsidR="00BB35CB" w:rsidRDefault="00BB35CB" w:rsidP="00270220">
      <w:pPr>
        <w:pStyle w:val="Brdtekst"/>
        <w:jc w:val="both"/>
        <w:rPr>
          <w:rFonts w:ascii="Times New Roman"/>
          <w:sz w:val="20"/>
        </w:rPr>
      </w:pPr>
    </w:p>
    <w:p w14:paraId="64569993" w14:textId="77777777" w:rsidR="00BB35CB" w:rsidRDefault="00BB35CB" w:rsidP="00270220">
      <w:pPr>
        <w:pStyle w:val="Brdtekst"/>
        <w:jc w:val="both"/>
        <w:rPr>
          <w:rFonts w:ascii="Times New Roman"/>
          <w:sz w:val="20"/>
        </w:rPr>
      </w:pPr>
    </w:p>
    <w:p w14:paraId="64569994" w14:textId="77777777" w:rsidR="00BB35CB" w:rsidRDefault="00BB35CB" w:rsidP="00270220">
      <w:pPr>
        <w:pStyle w:val="Brdtekst"/>
        <w:jc w:val="both"/>
        <w:rPr>
          <w:rFonts w:ascii="Times New Roman"/>
          <w:sz w:val="20"/>
        </w:rPr>
      </w:pPr>
    </w:p>
    <w:p w14:paraId="64569995" w14:textId="77777777" w:rsidR="00BB35CB" w:rsidRDefault="00BB35CB" w:rsidP="00270220">
      <w:pPr>
        <w:pStyle w:val="Brdtekst"/>
        <w:jc w:val="both"/>
        <w:rPr>
          <w:rFonts w:ascii="Times New Roman"/>
          <w:sz w:val="20"/>
        </w:rPr>
      </w:pPr>
    </w:p>
    <w:p w14:paraId="64569996" w14:textId="77777777" w:rsidR="00BB35CB" w:rsidRDefault="00BB35CB" w:rsidP="00270220">
      <w:pPr>
        <w:pStyle w:val="Brdtekst"/>
        <w:jc w:val="both"/>
        <w:rPr>
          <w:rFonts w:ascii="Times New Roman"/>
          <w:sz w:val="20"/>
        </w:rPr>
      </w:pPr>
    </w:p>
    <w:p w14:paraId="64569997" w14:textId="77777777" w:rsidR="00BB35CB" w:rsidRDefault="00BB35CB" w:rsidP="00270220">
      <w:pPr>
        <w:pStyle w:val="Brdtekst"/>
        <w:spacing w:before="5"/>
        <w:jc w:val="both"/>
        <w:rPr>
          <w:rFonts w:ascii="Times New Roman"/>
          <w:sz w:val="18"/>
        </w:rPr>
      </w:pPr>
    </w:p>
    <w:p w14:paraId="64569998" w14:textId="77777777" w:rsidR="00BB35CB" w:rsidRDefault="00BB35CB" w:rsidP="00270220">
      <w:pPr>
        <w:jc w:val="both"/>
        <w:rPr>
          <w:rFonts w:ascii="Times New Roman"/>
          <w:sz w:val="18"/>
        </w:rPr>
        <w:sectPr w:rsidR="00BB35CB">
          <w:footerReference w:type="default" r:id="rId7"/>
          <w:type w:val="continuous"/>
          <w:pgSz w:w="11910" w:h="16840"/>
          <w:pgMar w:top="260" w:right="420" w:bottom="1200" w:left="1020" w:header="0" w:footer="1002" w:gutter="0"/>
          <w:pgNumType w:start="1"/>
          <w:cols w:space="708"/>
        </w:sectPr>
      </w:pPr>
    </w:p>
    <w:p w14:paraId="64569999" w14:textId="77777777" w:rsidR="00BB35CB" w:rsidRDefault="0091114B" w:rsidP="00270220">
      <w:pPr>
        <w:pStyle w:val="Overskrift1"/>
        <w:spacing w:before="51"/>
        <w:ind w:left="100" w:right="0"/>
      </w:pPr>
      <w:r>
        <w:t>NOTAT</w:t>
      </w:r>
    </w:p>
    <w:p w14:paraId="6456999A" w14:textId="77777777" w:rsidR="00BB35CB" w:rsidRDefault="00BB35CB" w:rsidP="00270220">
      <w:pPr>
        <w:pStyle w:val="Brdtekst"/>
        <w:jc w:val="both"/>
        <w:rPr>
          <w:b/>
        </w:rPr>
      </w:pPr>
    </w:p>
    <w:p w14:paraId="6456999B" w14:textId="77777777" w:rsidR="00BB35CB" w:rsidRDefault="00BB35CB" w:rsidP="00270220">
      <w:pPr>
        <w:pStyle w:val="Brdtekst"/>
        <w:jc w:val="both"/>
        <w:rPr>
          <w:b/>
        </w:rPr>
      </w:pPr>
    </w:p>
    <w:p w14:paraId="6456999C" w14:textId="77777777" w:rsidR="00BB35CB" w:rsidRDefault="00BB35CB" w:rsidP="00270220">
      <w:pPr>
        <w:pStyle w:val="Brdtekst"/>
        <w:jc w:val="both"/>
        <w:rPr>
          <w:b/>
        </w:rPr>
      </w:pPr>
    </w:p>
    <w:p w14:paraId="6456999D" w14:textId="77777777" w:rsidR="00BB35CB" w:rsidRDefault="00BB35CB" w:rsidP="00270220">
      <w:pPr>
        <w:pStyle w:val="Brdtekst"/>
        <w:jc w:val="both"/>
        <w:rPr>
          <w:b/>
        </w:rPr>
      </w:pPr>
    </w:p>
    <w:p w14:paraId="6456999E" w14:textId="77777777" w:rsidR="00BB35CB" w:rsidRDefault="00BB35CB" w:rsidP="00270220">
      <w:pPr>
        <w:pStyle w:val="Brdtekst"/>
        <w:jc w:val="both"/>
        <w:rPr>
          <w:b/>
        </w:rPr>
      </w:pPr>
    </w:p>
    <w:p w14:paraId="6456999F" w14:textId="77777777" w:rsidR="00BB35CB" w:rsidRDefault="00BB35CB" w:rsidP="00270220">
      <w:pPr>
        <w:pStyle w:val="Brdtekst"/>
        <w:jc w:val="both"/>
        <w:rPr>
          <w:b/>
        </w:rPr>
      </w:pPr>
    </w:p>
    <w:p w14:paraId="645699A0" w14:textId="77777777" w:rsidR="00BB35CB" w:rsidRDefault="00BB35CB" w:rsidP="00270220">
      <w:pPr>
        <w:pStyle w:val="Brdtekst"/>
        <w:jc w:val="both"/>
        <w:rPr>
          <w:b/>
        </w:rPr>
      </w:pPr>
    </w:p>
    <w:p w14:paraId="645699A1" w14:textId="77777777" w:rsidR="00BB35CB" w:rsidRDefault="00BB35CB" w:rsidP="00270220">
      <w:pPr>
        <w:pStyle w:val="Brdtekst"/>
        <w:jc w:val="both"/>
        <w:rPr>
          <w:b/>
        </w:rPr>
      </w:pPr>
    </w:p>
    <w:p w14:paraId="645699A2" w14:textId="77777777" w:rsidR="00BB35CB" w:rsidRDefault="00BB35CB" w:rsidP="00270220">
      <w:pPr>
        <w:pStyle w:val="Brdtekst"/>
        <w:spacing w:before="7"/>
        <w:jc w:val="both"/>
        <w:rPr>
          <w:b/>
          <w:sz w:val="25"/>
        </w:rPr>
      </w:pPr>
    </w:p>
    <w:p w14:paraId="645699A3" w14:textId="77777777" w:rsidR="00BB35CB" w:rsidRDefault="0091114B" w:rsidP="00270220">
      <w:pPr>
        <w:pStyle w:val="Titel"/>
        <w:jc w:val="both"/>
      </w:pPr>
      <w:r>
        <w:t>Oversigt</w:t>
      </w:r>
      <w:r>
        <w:rPr>
          <w:spacing w:val="31"/>
        </w:rPr>
        <w:t xml:space="preserve"> </w:t>
      </w:r>
      <w:r>
        <w:t>over</w:t>
      </w:r>
      <w:r>
        <w:rPr>
          <w:spacing w:val="30"/>
        </w:rPr>
        <w:t xml:space="preserve"> </w:t>
      </w:r>
      <w:r>
        <w:t>projekter</w:t>
      </w:r>
      <w:r>
        <w:rPr>
          <w:spacing w:val="30"/>
        </w:rPr>
        <w:t xml:space="preserve"> </w:t>
      </w:r>
      <w:r>
        <w:t>som</w:t>
      </w:r>
      <w:r>
        <w:rPr>
          <w:spacing w:val="30"/>
        </w:rPr>
        <w:t xml:space="preserve"> </w:t>
      </w:r>
      <w:r>
        <w:t>har</w:t>
      </w:r>
      <w:r>
        <w:rPr>
          <w:spacing w:val="30"/>
        </w:rPr>
        <w:t xml:space="preserve"> </w:t>
      </w:r>
      <w:r>
        <w:t>modtaget</w:t>
      </w:r>
      <w:r>
        <w:rPr>
          <w:spacing w:val="31"/>
        </w:rPr>
        <w:t xml:space="preserve"> </w:t>
      </w:r>
      <w:r>
        <w:t>tilskud</w:t>
      </w:r>
      <w:r>
        <w:rPr>
          <w:spacing w:val="30"/>
        </w:rPr>
        <w:t xml:space="preserve"> </w:t>
      </w:r>
      <w:r>
        <w:t>fra</w:t>
      </w:r>
      <w:r>
        <w:rPr>
          <w:spacing w:val="30"/>
        </w:rPr>
        <w:t xml:space="preserve"> </w:t>
      </w:r>
      <w:r>
        <w:t>Regionernes</w:t>
      </w:r>
      <w:r>
        <w:rPr>
          <w:spacing w:val="-60"/>
        </w:rPr>
        <w:t xml:space="preserve"> </w:t>
      </w:r>
      <w:r>
        <w:t>Medicin-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behandlingspulje 2021</w:t>
      </w:r>
    </w:p>
    <w:p w14:paraId="645699A4" w14:textId="77777777" w:rsidR="00BB35CB" w:rsidRDefault="00BB35CB" w:rsidP="00270220">
      <w:pPr>
        <w:pStyle w:val="Brdtekst"/>
        <w:jc w:val="both"/>
        <w:rPr>
          <w:rFonts w:ascii="Calibri Light"/>
          <w:sz w:val="28"/>
        </w:rPr>
      </w:pPr>
    </w:p>
    <w:p w14:paraId="645699A5" w14:textId="77777777" w:rsidR="00BB35CB" w:rsidRDefault="0091114B" w:rsidP="00270220">
      <w:pPr>
        <w:pStyle w:val="Brdtekst"/>
        <w:ind w:left="114" w:right="38"/>
        <w:jc w:val="both"/>
      </w:pPr>
      <w:r>
        <w:t>Regionerne</w:t>
      </w:r>
      <w:r>
        <w:rPr>
          <w:spacing w:val="-13"/>
        </w:rPr>
        <w:t xml:space="preserve"> </w:t>
      </w:r>
      <w:r>
        <w:t>har</w:t>
      </w:r>
      <w:r>
        <w:rPr>
          <w:spacing w:val="-12"/>
        </w:rPr>
        <w:t xml:space="preserve"> </w:t>
      </w:r>
      <w:r>
        <w:t>etableret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fælles</w:t>
      </w:r>
      <w:r>
        <w:rPr>
          <w:spacing w:val="-12"/>
        </w:rPr>
        <w:t xml:space="preserve"> </w:t>
      </w:r>
      <w:r>
        <w:t>Medicin-</w:t>
      </w:r>
      <w:r>
        <w:rPr>
          <w:spacing w:val="-14"/>
        </w:rPr>
        <w:t xml:space="preserve"> </w:t>
      </w:r>
      <w:r>
        <w:t>og</w:t>
      </w:r>
      <w:r>
        <w:rPr>
          <w:spacing w:val="-12"/>
        </w:rPr>
        <w:t xml:space="preserve"> </w:t>
      </w:r>
      <w:r>
        <w:t>behandlingspulje,</w:t>
      </w:r>
      <w:r>
        <w:rPr>
          <w:spacing w:val="-12"/>
        </w:rPr>
        <w:t xml:space="preserve"> </w:t>
      </w:r>
      <w:r>
        <w:t>som</w:t>
      </w:r>
      <w:r>
        <w:rPr>
          <w:spacing w:val="-12"/>
        </w:rPr>
        <w:t xml:space="preserve"> </w:t>
      </w:r>
      <w:r>
        <w:t>bl.a.</w:t>
      </w:r>
      <w:r>
        <w:rPr>
          <w:spacing w:val="-13"/>
        </w:rPr>
        <w:t xml:space="preserve"> </w:t>
      </w:r>
      <w:r>
        <w:t>skal</w:t>
      </w:r>
      <w:r>
        <w:rPr>
          <w:spacing w:val="-51"/>
        </w:rPr>
        <w:t xml:space="preserve"> </w:t>
      </w:r>
      <w:r>
        <w:t>sikre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mere</w:t>
      </w:r>
      <w:r>
        <w:rPr>
          <w:spacing w:val="1"/>
        </w:rPr>
        <w:t xml:space="preserve"> </w:t>
      </w:r>
      <w:r>
        <w:t>præcis</w:t>
      </w:r>
      <w:r>
        <w:rPr>
          <w:spacing w:val="1"/>
        </w:rPr>
        <w:t xml:space="preserve"> </w:t>
      </w:r>
      <w:r>
        <w:t>anvendelse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medicin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t>gavn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patienter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samfundsøkonomien.</w:t>
      </w:r>
    </w:p>
    <w:p w14:paraId="645699A6" w14:textId="77777777" w:rsidR="00BB35CB" w:rsidRDefault="00BB35CB" w:rsidP="00270220">
      <w:pPr>
        <w:pStyle w:val="Brdtekst"/>
        <w:jc w:val="both"/>
      </w:pPr>
    </w:p>
    <w:p w14:paraId="645699A7" w14:textId="77777777" w:rsidR="00BB35CB" w:rsidRDefault="0091114B" w:rsidP="00270220">
      <w:pPr>
        <w:pStyle w:val="Brdtekst"/>
        <w:ind w:left="113" w:right="38"/>
        <w:jc w:val="both"/>
      </w:pPr>
      <w:r>
        <w:t>Nedenfor</w:t>
      </w:r>
      <w:r>
        <w:rPr>
          <w:spacing w:val="1"/>
        </w:rPr>
        <w:t xml:space="preserve"> </w:t>
      </w:r>
      <w:r>
        <w:t>gennemgås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projekter,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styregruppen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Regionernes</w:t>
      </w:r>
      <w:r>
        <w:rPr>
          <w:spacing w:val="1"/>
        </w:rPr>
        <w:t xml:space="preserve"> </w:t>
      </w:r>
      <w:r>
        <w:t>Medicin- og behandlingspulje har valgt at tildele økonomisk støtt</w:t>
      </w:r>
      <w:r>
        <w:t>e i 2021. Der</w:t>
      </w:r>
      <w:r>
        <w:rPr>
          <w:spacing w:val="1"/>
        </w:rPr>
        <w:t xml:space="preserve"> </w:t>
      </w:r>
      <w:r>
        <w:t>henvises til puljens kommissorium om, hvilke projekter der kan opnå støtte.</w:t>
      </w:r>
      <w:r>
        <w:rPr>
          <w:spacing w:val="1"/>
        </w:rPr>
        <w:t xml:space="preserve"> </w:t>
      </w:r>
      <w:r>
        <w:t>Gennemgangen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baseret</w:t>
      </w:r>
      <w:r>
        <w:rPr>
          <w:spacing w:val="1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projektbeskrivelse,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ansøgerne</w:t>
      </w:r>
      <w:r>
        <w:rPr>
          <w:spacing w:val="1"/>
        </w:rPr>
        <w:t xml:space="preserve"> </w:t>
      </w:r>
      <w:r>
        <w:t>har</w:t>
      </w:r>
      <w:r>
        <w:rPr>
          <w:spacing w:val="1"/>
        </w:rPr>
        <w:t xml:space="preserve"> </w:t>
      </w:r>
      <w:r>
        <w:t>udarbejdet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forbindelse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deres</w:t>
      </w:r>
      <w:r>
        <w:rPr>
          <w:spacing w:val="1"/>
        </w:rPr>
        <w:t xml:space="preserve"> </w:t>
      </w:r>
      <w:r>
        <w:t>ansøgning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t>Medicin-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behandlingspuljen.</w:t>
      </w:r>
    </w:p>
    <w:p w14:paraId="645699A8" w14:textId="77777777" w:rsidR="00BB35CB" w:rsidRDefault="00BB35CB" w:rsidP="00270220">
      <w:pPr>
        <w:pStyle w:val="Brdtekst"/>
        <w:jc w:val="both"/>
      </w:pPr>
    </w:p>
    <w:p w14:paraId="645699A9" w14:textId="77777777" w:rsidR="00BB35CB" w:rsidRDefault="0091114B" w:rsidP="00270220">
      <w:pPr>
        <w:pStyle w:val="Overskrift1"/>
        <w:numPr>
          <w:ilvl w:val="0"/>
          <w:numId w:val="1"/>
        </w:numPr>
        <w:tabs>
          <w:tab w:val="left" w:pos="354"/>
        </w:tabs>
        <w:ind w:right="465" w:firstLine="0"/>
        <w:jc w:val="both"/>
      </w:pPr>
      <w:r>
        <w:t>Overførsel af ustekinumab fra mor til barn under graviditet og amning</w:t>
      </w:r>
      <w:r>
        <w:rPr>
          <w:spacing w:val="-52"/>
        </w:rPr>
        <w:t xml:space="preserve"> </w:t>
      </w:r>
      <w:r>
        <w:t>(Intra-uterine</w:t>
      </w:r>
      <w:r>
        <w:rPr>
          <w:spacing w:val="-1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ustekinumab</w:t>
      </w:r>
      <w:r>
        <w:rPr>
          <w:spacing w:val="-2"/>
        </w:rPr>
        <w:t xml:space="preserve"> </w:t>
      </w:r>
      <w:r>
        <w:t>therapy)</w:t>
      </w:r>
    </w:p>
    <w:p w14:paraId="645699AA" w14:textId="77777777" w:rsidR="00BB35CB" w:rsidRDefault="0091114B" w:rsidP="00270220">
      <w:pPr>
        <w:pStyle w:val="Brdtekst"/>
        <w:ind w:left="113" w:right="38"/>
        <w:jc w:val="both"/>
      </w:pP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decade,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IBD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advanced,</w:t>
      </w:r>
      <w:r>
        <w:rPr>
          <w:spacing w:val="-52"/>
        </w:rPr>
        <w:t xml:space="preserve"> </w:t>
      </w:r>
      <w:r>
        <w:t>including more specific immunomodulating drugs, also during pre</w:t>
      </w:r>
      <w:r>
        <w:t>gnancy and</w:t>
      </w:r>
      <w:r>
        <w:rPr>
          <w:spacing w:val="1"/>
        </w:rPr>
        <w:t xml:space="preserve"> </w:t>
      </w:r>
      <w:r>
        <w:t>lactation.</w:t>
      </w:r>
      <w:r>
        <w:rPr>
          <w:spacing w:val="-5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pharmacokinetics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pregnancy,</w:t>
      </w:r>
      <w:r>
        <w:rPr>
          <w:spacing w:val="-5"/>
        </w:rPr>
        <w:t xml:space="preserve"> </w:t>
      </w:r>
      <w:r>
        <w:t>placental-</w:t>
      </w:r>
      <w:r>
        <w:rPr>
          <w:spacing w:val="-51"/>
        </w:rPr>
        <w:t xml:space="preserve"> </w:t>
      </w:r>
      <w:r>
        <w:t>and breastmilk transfer, and child development after drug exposure is crucial</w:t>
      </w:r>
      <w:r>
        <w:rPr>
          <w:spacing w:val="1"/>
        </w:rPr>
        <w:t xml:space="preserve"> </w:t>
      </w:r>
      <w:r>
        <w:t>when counseling women in the fertile age. This research project will lead 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evidence</w:t>
      </w:r>
      <w:r>
        <w:t>based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wellbeing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mother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infant.</w:t>
      </w:r>
      <w:r>
        <w:rPr>
          <w:spacing w:val="1"/>
        </w:rPr>
        <w:t xml:space="preserve"> </w:t>
      </w:r>
      <w:r>
        <w:t>Further,</w:t>
      </w:r>
      <w:r>
        <w:rPr>
          <w:spacing w:val="1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USK</w:t>
      </w:r>
      <w:r>
        <w:rPr>
          <w:spacing w:val="1"/>
        </w:rPr>
        <w:t xml:space="preserve"> </w:t>
      </w:r>
      <w:r>
        <w:t>pharmakonetics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pregnancy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costs.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dermatologic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reumatologic</w:t>
      </w:r>
      <w:r>
        <w:rPr>
          <w:spacing w:val="-1"/>
        </w:rPr>
        <w:t xml:space="preserve"> </w:t>
      </w:r>
      <w:r>
        <w:t>disorders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USK 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prescribed.</w:t>
      </w:r>
    </w:p>
    <w:p w14:paraId="645699AB" w14:textId="77777777" w:rsidR="00BB35CB" w:rsidRDefault="00BB35CB" w:rsidP="00270220">
      <w:pPr>
        <w:pStyle w:val="Brdtekst"/>
        <w:jc w:val="both"/>
      </w:pPr>
    </w:p>
    <w:p w14:paraId="645699AC" w14:textId="77777777" w:rsidR="00BB35CB" w:rsidRDefault="0091114B" w:rsidP="00270220">
      <w:pPr>
        <w:pStyle w:val="Brdtekst"/>
        <w:tabs>
          <w:tab w:val="left" w:pos="1391"/>
          <w:tab w:val="left" w:pos="3059"/>
          <w:tab w:val="left" w:pos="3546"/>
          <w:tab w:val="left" w:pos="4435"/>
          <w:tab w:val="left" w:pos="5835"/>
          <w:tab w:val="left" w:pos="7083"/>
        </w:tabs>
        <w:ind w:left="113" w:right="38"/>
        <w:jc w:val="both"/>
      </w:pPr>
      <w:r>
        <w:t>Projektets</w:t>
      </w:r>
      <w:r>
        <w:tab/>
        <w:t>hovedansøger</w:t>
      </w:r>
      <w:r>
        <w:tab/>
        <w:t>er</w:t>
      </w:r>
      <w:r>
        <w:tab/>
        <w:t>Mette</w:t>
      </w:r>
      <w:r>
        <w:tab/>
        <w:t>Bykærholm</w:t>
      </w:r>
      <w:r>
        <w:tab/>
        <w:t>Julsgaard,</w:t>
      </w:r>
      <w:r>
        <w:tab/>
      </w:r>
      <w:r>
        <w:rPr>
          <w:spacing w:val="-1"/>
        </w:rPr>
        <w:t>Aarhus</w:t>
      </w:r>
      <w:r>
        <w:rPr>
          <w:spacing w:val="-52"/>
        </w:rPr>
        <w:t xml:space="preserve"> </w:t>
      </w:r>
      <w:r>
        <w:t>Universitetshospital.</w:t>
      </w:r>
    </w:p>
    <w:p w14:paraId="645699AD" w14:textId="77777777" w:rsidR="00BB35CB" w:rsidRDefault="0091114B" w:rsidP="00270220">
      <w:pPr>
        <w:pStyle w:val="Brdtekst"/>
        <w:tabs>
          <w:tab w:val="left" w:pos="1479"/>
          <w:tab w:val="left" w:pos="2615"/>
          <w:tab w:val="left" w:pos="3530"/>
          <w:tab w:val="left" w:pos="5046"/>
          <w:tab w:val="left" w:pos="5961"/>
          <w:tab w:val="left" w:pos="7096"/>
        </w:tabs>
        <w:ind w:left="113" w:right="38"/>
        <w:jc w:val="both"/>
      </w:pPr>
      <w:r>
        <w:t>Deltagende</w:t>
      </w:r>
      <w:r>
        <w:tab/>
        <w:t>regioner:</w:t>
      </w:r>
      <w:r>
        <w:tab/>
        <w:t>Region</w:t>
      </w:r>
      <w:r>
        <w:tab/>
        <w:t>Syddanmark,</w:t>
      </w:r>
      <w:r>
        <w:tab/>
        <w:t>Region</w:t>
      </w:r>
      <w:r>
        <w:tab/>
        <w:t>Sjælland,</w:t>
      </w:r>
      <w:r>
        <w:tab/>
      </w:r>
      <w:r>
        <w:rPr>
          <w:spacing w:val="-1"/>
        </w:rPr>
        <w:t>Region</w:t>
      </w:r>
      <w:r>
        <w:rPr>
          <w:spacing w:val="-52"/>
        </w:rPr>
        <w:t xml:space="preserve"> </w:t>
      </w:r>
      <w:r>
        <w:t>Hovedstaden,</w:t>
      </w:r>
      <w:r>
        <w:rPr>
          <w:spacing w:val="-2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Midtjylland,</w:t>
      </w:r>
      <w:r>
        <w:rPr>
          <w:spacing w:val="-2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Nordjylland.</w:t>
      </w:r>
    </w:p>
    <w:p w14:paraId="645699AE" w14:textId="77777777" w:rsidR="00BB35CB" w:rsidRDefault="0091114B" w:rsidP="00270220">
      <w:pPr>
        <w:pStyle w:val="Brdtekst"/>
        <w:tabs>
          <w:tab w:val="left" w:pos="1255"/>
          <w:tab w:val="left" w:pos="1822"/>
          <w:tab w:val="left" w:pos="3016"/>
          <w:tab w:val="left" w:pos="4230"/>
          <w:tab w:val="left" w:pos="4725"/>
          <w:tab w:val="left" w:pos="5022"/>
          <w:tab w:val="left" w:pos="5910"/>
          <w:tab w:val="left" w:pos="6423"/>
          <w:tab w:val="left" w:pos="7527"/>
        </w:tabs>
        <w:ind w:left="114" w:right="38"/>
        <w:jc w:val="both"/>
      </w:pPr>
      <w:r>
        <w:t>Projektet</w:t>
      </w:r>
      <w:r>
        <w:tab/>
        <w:t>har</w:t>
      </w:r>
      <w:r>
        <w:tab/>
        <w:t>modtaget</w:t>
      </w:r>
      <w:r>
        <w:tab/>
        <w:t>1.367.399</w:t>
      </w:r>
      <w:r>
        <w:tab/>
        <w:t>kr.</w:t>
      </w:r>
      <w:r>
        <w:tab/>
        <w:t>i</w:t>
      </w:r>
      <w:r>
        <w:tab/>
        <w:t>tilskud</w:t>
      </w:r>
      <w:r>
        <w:tab/>
        <w:t>fra</w:t>
      </w:r>
      <w:r>
        <w:tab/>
        <w:t>Medicin-</w:t>
      </w:r>
      <w:r>
        <w:tab/>
      </w:r>
      <w:r>
        <w:rPr>
          <w:spacing w:val="-2"/>
        </w:rPr>
        <w:t>og</w:t>
      </w:r>
      <w:r>
        <w:rPr>
          <w:spacing w:val="-52"/>
        </w:rPr>
        <w:t xml:space="preserve"> </w:t>
      </w:r>
      <w:r>
        <w:t>behandlingspuljen.</w:t>
      </w:r>
    </w:p>
    <w:p w14:paraId="645699AF" w14:textId="77777777" w:rsidR="00BB35CB" w:rsidRDefault="0091114B" w:rsidP="00270220">
      <w:pPr>
        <w:jc w:val="both"/>
        <w:rPr>
          <w:sz w:val="18"/>
        </w:rPr>
      </w:pPr>
      <w:r>
        <w:br w:type="column"/>
      </w:r>
    </w:p>
    <w:p w14:paraId="645699B0" w14:textId="77777777" w:rsidR="00BB35CB" w:rsidRDefault="00BB35CB" w:rsidP="00270220">
      <w:pPr>
        <w:pStyle w:val="Brdtekst"/>
        <w:jc w:val="both"/>
        <w:rPr>
          <w:sz w:val="18"/>
        </w:rPr>
      </w:pPr>
    </w:p>
    <w:p w14:paraId="645699B1" w14:textId="77777777" w:rsidR="00BB35CB" w:rsidRDefault="00BB35CB" w:rsidP="00270220">
      <w:pPr>
        <w:pStyle w:val="Brdtekst"/>
        <w:jc w:val="both"/>
        <w:rPr>
          <w:sz w:val="18"/>
        </w:rPr>
      </w:pPr>
    </w:p>
    <w:p w14:paraId="645699B2" w14:textId="77777777" w:rsidR="00BB35CB" w:rsidRDefault="00BB35CB" w:rsidP="00270220">
      <w:pPr>
        <w:pStyle w:val="Brdtekst"/>
        <w:jc w:val="both"/>
        <w:rPr>
          <w:sz w:val="18"/>
        </w:rPr>
      </w:pPr>
    </w:p>
    <w:p w14:paraId="645699B3" w14:textId="77777777" w:rsidR="00BB35CB" w:rsidRDefault="00BB35CB" w:rsidP="00270220">
      <w:pPr>
        <w:pStyle w:val="Brdtekst"/>
        <w:jc w:val="both"/>
        <w:rPr>
          <w:sz w:val="18"/>
        </w:rPr>
      </w:pPr>
    </w:p>
    <w:p w14:paraId="645699B4" w14:textId="77777777" w:rsidR="00BB35CB" w:rsidRDefault="00BB35CB" w:rsidP="00270220">
      <w:pPr>
        <w:pStyle w:val="Brdtekst"/>
        <w:jc w:val="both"/>
        <w:rPr>
          <w:sz w:val="18"/>
        </w:rPr>
      </w:pPr>
    </w:p>
    <w:p w14:paraId="645699B5" w14:textId="77777777" w:rsidR="00BB35CB" w:rsidRDefault="00BB35CB" w:rsidP="00270220">
      <w:pPr>
        <w:pStyle w:val="Brdtekst"/>
        <w:jc w:val="both"/>
        <w:rPr>
          <w:sz w:val="18"/>
        </w:rPr>
      </w:pPr>
    </w:p>
    <w:p w14:paraId="645699B6" w14:textId="77777777" w:rsidR="00BB35CB" w:rsidRDefault="00BB35CB" w:rsidP="00270220">
      <w:pPr>
        <w:pStyle w:val="Brdtekst"/>
        <w:jc w:val="both"/>
        <w:rPr>
          <w:sz w:val="18"/>
        </w:rPr>
      </w:pPr>
    </w:p>
    <w:p w14:paraId="645699B7" w14:textId="77777777" w:rsidR="00BB35CB" w:rsidRDefault="00BB35CB" w:rsidP="00270220">
      <w:pPr>
        <w:pStyle w:val="Brdtekst"/>
        <w:jc w:val="both"/>
        <w:rPr>
          <w:sz w:val="18"/>
        </w:rPr>
      </w:pPr>
    </w:p>
    <w:p w14:paraId="645699B8" w14:textId="77777777" w:rsidR="00BB35CB" w:rsidRDefault="0091114B" w:rsidP="00270220">
      <w:pPr>
        <w:spacing w:before="125"/>
        <w:ind w:left="105"/>
        <w:jc w:val="both"/>
        <w:rPr>
          <w:sz w:val="18"/>
        </w:rPr>
      </w:pPr>
      <w:r>
        <w:rPr>
          <w:sz w:val="18"/>
        </w:rPr>
        <w:t>06-07-2021</w:t>
      </w:r>
    </w:p>
    <w:p w14:paraId="645699B9" w14:textId="77777777" w:rsidR="00BB35CB" w:rsidRDefault="0091114B" w:rsidP="00270220">
      <w:pPr>
        <w:spacing w:before="71" w:line="316" w:lineRule="auto"/>
        <w:ind w:left="105" w:right="821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64569A33" wp14:editId="64569A34">
            <wp:simplePos x="0" y="0"/>
            <wp:positionH relativeFrom="page">
              <wp:posOffset>5939790</wp:posOffset>
            </wp:positionH>
            <wp:positionV relativeFrom="paragraph">
              <wp:posOffset>-2637544</wp:posOffset>
            </wp:positionV>
            <wp:extent cx="1086485" cy="21532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EMN-2021-00030</w:t>
      </w:r>
      <w:r>
        <w:rPr>
          <w:spacing w:val="-38"/>
          <w:sz w:val="18"/>
        </w:rPr>
        <w:t xml:space="preserve"> </w:t>
      </w:r>
      <w:r>
        <w:rPr>
          <w:sz w:val="18"/>
        </w:rPr>
        <w:t>1455689</w:t>
      </w:r>
    </w:p>
    <w:p w14:paraId="645699BA" w14:textId="77777777" w:rsidR="00BB35CB" w:rsidRDefault="0091114B" w:rsidP="00270220">
      <w:pPr>
        <w:ind w:left="105"/>
        <w:jc w:val="both"/>
        <w:rPr>
          <w:sz w:val="18"/>
        </w:rPr>
      </w:pPr>
      <w:r>
        <w:rPr>
          <w:sz w:val="18"/>
        </w:rPr>
        <w:t>Annamaria</w:t>
      </w:r>
      <w:r>
        <w:rPr>
          <w:spacing w:val="-2"/>
          <w:sz w:val="18"/>
        </w:rPr>
        <w:t xml:space="preserve"> </w:t>
      </w:r>
      <w:r>
        <w:rPr>
          <w:sz w:val="18"/>
        </w:rPr>
        <w:t>Marrero</w:t>
      </w:r>
      <w:r>
        <w:rPr>
          <w:spacing w:val="-1"/>
          <w:sz w:val="18"/>
        </w:rPr>
        <w:t xml:space="preserve"> </w:t>
      </w:r>
      <w:r>
        <w:rPr>
          <w:sz w:val="18"/>
        </w:rPr>
        <w:t>Zwinge</w:t>
      </w:r>
    </w:p>
    <w:p w14:paraId="645699BB" w14:textId="77777777" w:rsidR="00BB35CB" w:rsidRDefault="00BB35CB" w:rsidP="00270220">
      <w:pPr>
        <w:jc w:val="both"/>
        <w:rPr>
          <w:sz w:val="18"/>
        </w:rPr>
        <w:sectPr w:rsidR="00BB35CB">
          <w:type w:val="continuous"/>
          <w:pgSz w:w="11910" w:h="16840"/>
          <w:pgMar w:top="260" w:right="420" w:bottom="1200" w:left="1020" w:header="0" w:footer="1002" w:gutter="0"/>
          <w:cols w:num="2" w:space="708" w:equalWidth="0">
            <w:col w:w="7808" w:space="426"/>
            <w:col w:w="2236"/>
          </w:cols>
        </w:sectPr>
      </w:pPr>
    </w:p>
    <w:p w14:paraId="645699BC" w14:textId="77777777" w:rsidR="00BB35CB" w:rsidRDefault="00BB35CB" w:rsidP="00270220">
      <w:pPr>
        <w:pStyle w:val="Brdtekst"/>
        <w:spacing w:before="5"/>
        <w:jc w:val="both"/>
        <w:rPr>
          <w:sz w:val="13"/>
        </w:rPr>
      </w:pPr>
    </w:p>
    <w:p w14:paraId="645699BD" w14:textId="77777777" w:rsidR="00BB35CB" w:rsidRDefault="0091114B" w:rsidP="00270220">
      <w:pPr>
        <w:pStyle w:val="Overskrift1"/>
        <w:numPr>
          <w:ilvl w:val="0"/>
          <w:numId w:val="1"/>
        </w:numPr>
        <w:tabs>
          <w:tab w:val="left" w:pos="396"/>
        </w:tabs>
        <w:spacing w:before="52"/>
        <w:ind w:right="2696" w:firstLine="0"/>
        <w:jc w:val="both"/>
      </w:pPr>
      <w:r>
        <w:t>Udvikling af non-kommerciel CAR T behandling til patienter med CD19</w:t>
      </w:r>
      <w:r>
        <w:rPr>
          <w:spacing w:val="1"/>
        </w:rPr>
        <w:t xml:space="preserve"> </w:t>
      </w:r>
      <w:r>
        <w:t>positiv</w:t>
      </w:r>
      <w:r>
        <w:rPr>
          <w:spacing w:val="-1"/>
        </w:rPr>
        <w:t xml:space="preserve"> </w:t>
      </w:r>
      <w:r>
        <w:t>hæmatologisk</w:t>
      </w:r>
      <w:r>
        <w:rPr>
          <w:spacing w:val="-1"/>
        </w:rPr>
        <w:t xml:space="preserve"> </w:t>
      </w:r>
      <w:r>
        <w:t>cancer</w:t>
      </w:r>
    </w:p>
    <w:p w14:paraId="645699BE" w14:textId="77777777" w:rsidR="00BB35CB" w:rsidRDefault="0091114B" w:rsidP="00270220">
      <w:pPr>
        <w:pStyle w:val="Brdtekst"/>
        <w:ind w:left="114" w:right="2696"/>
        <w:jc w:val="both"/>
      </w:pPr>
      <w:r>
        <w:t>Behandling med CART-celler er en revolutionerende teknologi som har kunnet</w:t>
      </w:r>
      <w:r>
        <w:rPr>
          <w:spacing w:val="-52"/>
        </w:rPr>
        <w:t xml:space="preserve"> </w:t>
      </w:r>
      <w:r>
        <w:t>løfte</w:t>
      </w:r>
      <w:r>
        <w:rPr>
          <w:spacing w:val="-9"/>
        </w:rPr>
        <w:t xml:space="preserve"> </w:t>
      </w:r>
      <w:r>
        <w:t>overlevelse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fremskreden</w:t>
      </w:r>
      <w:r>
        <w:rPr>
          <w:spacing w:val="-7"/>
        </w:rPr>
        <w:t xml:space="preserve"> </w:t>
      </w:r>
      <w:r>
        <w:t>Akut</w:t>
      </w:r>
      <w:r>
        <w:rPr>
          <w:spacing w:val="-8"/>
        </w:rPr>
        <w:t xml:space="preserve"> </w:t>
      </w:r>
      <w:r>
        <w:t>lymfoblastær</w:t>
      </w:r>
      <w:r>
        <w:rPr>
          <w:spacing w:val="-8"/>
        </w:rPr>
        <w:t xml:space="preserve"> </w:t>
      </w:r>
      <w:r>
        <w:t>leukæmi</w:t>
      </w:r>
      <w:r>
        <w:rPr>
          <w:spacing w:val="-7"/>
        </w:rPr>
        <w:t xml:space="preserve"> </w:t>
      </w:r>
      <w:r>
        <w:t>fra</w:t>
      </w:r>
      <w:r>
        <w:rPr>
          <w:spacing w:val="-8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til</w:t>
      </w:r>
      <w:r>
        <w:rPr>
          <w:spacing w:val="-8"/>
        </w:rPr>
        <w:t xml:space="preserve"> </w:t>
      </w:r>
      <w:r>
        <w:t>50%,</w:t>
      </w:r>
      <w:r>
        <w:rPr>
          <w:spacing w:val="-8"/>
        </w:rPr>
        <w:t xml:space="preserve"> </w:t>
      </w:r>
      <w:r>
        <w:t>og</w:t>
      </w:r>
      <w:r>
        <w:rPr>
          <w:spacing w:val="-52"/>
        </w:rPr>
        <w:t xml:space="preserve"> </w:t>
      </w:r>
      <w:r>
        <w:t xml:space="preserve">meget </w:t>
      </w:r>
      <w:r>
        <w:t>bemærkelsesværdigt med væsentligt nedsatte både kort- og langtids-</w:t>
      </w:r>
      <w:r>
        <w:rPr>
          <w:spacing w:val="1"/>
        </w:rPr>
        <w:t xml:space="preserve"> </w:t>
      </w:r>
      <w:r>
        <w:t>bivirkninger,</w:t>
      </w:r>
      <w:r>
        <w:rPr>
          <w:spacing w:val="1"/>
        </w:rPr>
        <w:t xml:space="preserve"> </w:t>
      </w:r>
      <w:r>
        <w:t>herunder</w:t>
      </w:r>
      <w:r>
        <w:rPr>
          <w:spacing w:val="1"/>
        </w:rPr>
        <w:t xml:space="preserve"> </w:t>
      </w:r>
      <w:r>
        <w:t>væsentligt</w:t>
      </w:r>
      <w:r>
        <w:rPr>
          <w:spacing w:val="1"/>
        </w:rPr>
        <w:t xml:space="preserve"> </w:t>
      </w:r>
      <w:r>
        <w:t>nedsat</w:t>
      </w:r>
      <w:r>
        <w:rPr>
          <w:spacing w:val="1"/>
        </w:rPr>
        <w:t xml:space="preserve"> </w:t>
      </w:r>
      <w:r>
        <w:t>indlæggelsestid.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desuden</w:t>
      </w:r>
      <w:r>
        <w:rPr>
          <w:spacing w:val="1"/>
        </w:rPr>
        <w:t xml:space="preserve"> </w:t>
      </w:r>
      <w:r>
        <w:t>lovende</w:t>
      </w:r>
      <w:r>
        <w:rPr>
          <w:spacing w:val="1"/>
        </w:rPr>
        <w:t xml:space="preserve"> </w:t>
      </w:r>
      <w:r>
        <w:t>resultater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CART</w:t>
      </w:r>
      <w:r>
        <w:rPr>
          <w:spacing w:val="1"/>
        </w:rPr>
        <w:t xml:space="preserve"> </w:t>
      </w:r>
      <w:r>
        <w:t>indenfor</w:t>
      </w:r>
      <w:r>
        <w:rPr>
          <w:spacing w:val="1"/>
        </w:rPr>
        <w:t xml:space="preserve"> </w:t>
      </w:r>
      <w:r>
        <w:t>andre</w:t>
      </w:r>
      <w:r>
        <w:rPr>
          <w:spacing w:val="1"/>
        </w:rPr>
        <w:t xml:space="preserve"> </w:t>
      </w:r>
      <w:r>
        <w:t>sygdomsgrupper,</w:t>
      </w:r>
      <w:r>
        <w:rPr>
          <w:spacing w:val="1"/>
        </w:rPr>
        <w:t xml:space="preserve"> </w:t>
      </w:r>
      <w:r>
        <w:t>herunder</w:t>
      </w:r>
      <w:r>
        <w:rPr>
          <w:spacing w:val="1"/>
        </w:rPr>
        <w:t xml:space="preserve"> </w:t>
      </w:r>
      <w:r>
        <w:t>myelomatose</w:t>
      </w:r>
      <w:r>
        <w:rPr>
          <w:spacing w:val="-1"/>
        </w:rPr>
        <w:t xml:space="preserve"> </w:t>
      </w:r>
      <w:r>
        <w:t>og lymfom.</w:t>
      </w:r>
    </w:p>
    <w:p w14:paraId="645699BF" w14:textId="77777777" w:rsidR="00BB35CB" w:rsidRDefault="00BB35CB" w:rsidP="00270220">
      <w:pPr>
        <w:pStyle w:val="Brdtekst"/>
        <w:jc w:val="both"/>
      </w:pPr>
    </w:p>
    <w:p w14:paraId="645699C0" w14:textId="77777777" w:rsidR="00BB35CB" w:rsidRDefault="0091114B" w:rsidP="00270220">
      <w:pPr>
        <w:pStyle w:val="Brdtekst"/>
        <w:ind w:left="114" w:right="2696"/>
        <w:jc w:val="both"/>
      </w:pPr>
      <w:r>
        <w:t>Behandling med det patientspecifikke CD19 CART celleprodukt blev godkendt</w:t>
      </w:r>
      <w:r>
        <w:rPr>
          <w:spacing w:val="1"/>
        </w:rPr>
        <w:t xml:space="preserve"> </w:t>
      </w:r>
      <w:r>
        <w:rPr>
          <w:spacing w:val="-1"/>
        </w:rPr>
        <w:t>af</w:t>
      </w:r>
      <w:r>
        <w:rPr>
          <w:spacing w:val="-13"/>
        </w:rPr>
        <w:t xml:space="preserve"> </w:t>
      </w:r>
      <w:r>
        <w:rPr>
          <w:spacing w:val="-1"/>
        </w:rPr>
        <w:t>EMA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2019</w:t>
      </w:r>
      <w:r>
        <w:rPr>
          <w:spacing w:val="-12"/>
        </w:rPr>
        <w:t xml:space="preserve"> </w:t>
      </w:r>
      <w:r>
        <w:rPr>
          <w:spacing w:val="-1"/>
        </w:rPr>
        <w:t>til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afgrænset</w:t>
      </w:r>
      <w:r>
        <w:rPr>
          <w:spacing w:val="-11"/>
        </w:rPr>
        <w:t xml:space="preserve"> </w:t>
      </w:r>
      <w:r>
        <w:rPr>
          <w:spacing w:val="-1"/>
        </w:rPr>
        <w:t>hæmatologisk</w:t>
      </w:r>
      <w:r>
        <w:rPr>
          <w:spacing w:val="-12"/>
        </w:rPr>
        <w:t xml:space="preserve"> </w:t>
      </w:r>
      <w:r>
        <w:t>patientgruppe</w:t>
      </w:r>
      <w:r>
        <w:rPr>
          <w:spacing w:val="-13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som</w:t>
      </w:r>
      <w:r>
        <w:rPr>
          <w:spacing w:val="-13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t>dyreste</w:t>
      </w:r>
      <w:r>
        <w:rPr>
          <w:spacing w:val="-52"/>
        </w:rPr>
        <w:t xml:space="preserve"> </w:t>
      </w:r>
      <w:r>
        <w:t>kræftmedicin</w:t>
      </w:r>
      <w:r>
        <w:rPr>
          <w:spacing w:val="-2"/>
        </w:rPr>
        <w:t xml:space="preserve"> </w:t>
      </w:r>
      <w:r>
        <w:t>nogensinde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mio</w:t>
      </w:r>
      <w:r>
        <w:rPr>
          <w:spacing w:val="-2"/>
        </w:rPr>
        <w:t xml:space="preserve"> </w:t>
      </w:r>
      <w:r>
        <w:t>kr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 xml:space="preserve"> </w:t>
      </w:r>
      <w:r>
        <w:t>celleprodukt.</w:t>
      </w:r>
    </w:p>
    <w:p w14:paraId="645699C1" w14:textId="77777777" w:rsidR="00BB35CB" w:rsidRDefault="0091114B" w:rsidP="00270220">
      <w:pPr>
        <w:pStyle w:val="Brdtekst"/>
        <w:ind w:left="114" w:right="2696"/>
        <w:jc w:val="both"/>
      </w:pPr>
      <w:r>
        <w:t>Produktionen af CART-celler er basere</w:t>
      </w:r>
      <w:r>
        <w:t>t på genetisk modifikation af patientens</w:t>
      </w:r>
      <w:r>
        <w:rPr>
          <w:spacing w:val="1"/>
        </w:rPr>
        <w:t xml:space="preserve"> </w:t>
      </w:r>
      <w:r>
        <w:t>egne blodceller, hvilket er en omfattende proces der fordrer højteknologisk</w:t>
      </w:r>
      <w:r>
        <w:rPr>
          <w:spacing w:val="1"/>
        </w:rPr>
        <w:t xml:space="preserve"> </w:t>
      </w:r>
      <w:r>
        <w:t>specialudstyr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særlige</w:t>
      </w:r>
      <w:r>
        <w:rPr>
          <w:spacing w:val="1"/>
        </w:rPr>
        <w:t xml:space="preserve"> </w:t>
      </w:r>
      <w:r>
        <w:t>lokaler</w:t>
      </w:r>
      <w:r>
        <w:rPr>
          <w:spacing w:val="1"/>
        </w:rPr>
        <w:t xml:space="preserve"> </w:t>
      </w:r>
      <w:r>
        <w:t>(GMO/GMP).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dannedes</w:t>
      </w:r>
      <w:r>
        <w:rPr>
          <w:spacing w:val="1"/>
        </w:rPr>
        <w:t xml:space="preserve"> </w:t>
      </w:r>
      <w:r>
        <w:t>samarbejdsgruppen</w:t>
      </w:r>
      <w:r>
        <w:rPr>
          <w:spacing w:val="1"/>
        </w:rPr>
        <w:t xml:space="preserve"> </w:t>
      </w:r>
      <w:r>
        <w:t>CIRCUIT,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deltagelse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Rigshospitalet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Herlev</w:t>
      </w:r>
      <w:r>
        <w:rPr>
          <w:spacing w:val="1"/>
        </w:rPr>
        <w:t xml:space="preserve"> </w:t>
      </w:r>
      <w:r>
        <w:t>Hospital.</w:t>
      </w:r>
      <w:r>
        <w:rPr>
          <w:spacing w:val="-6"/>
        </w:rPr>
        <w:t xml:space="preserve"> </w:t>
      </w:r>
      <w:r>
        <w:t>Gruppen</w:t>
      </w:r>
      <w:r>
        <w:rPr>
          <w:spacing w:val="-5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baggrund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CCIT-DK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Herlev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enhederne</w:t>
      </w:r>
      <w:r>
        <w:rPr>
          <w:spacing w:val="-6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allogen stamcelletransplantation på Rigshospitalet (Klinik for blodsygdomme,</w:t>
      </w:r>
      <w:r>
        <w:rPr>
          <w:spacing w:val="1"/>
        </w:rPr>
        <w:t xml:space="preserve"> </w:t>
      </w:r>
      <w:r>
        <w:t>Børne-Unge-Afdelingen</w:t>
      </w:r>
      <w:r>
        <w:rPr>
          <w:spacing w:val="-1"/>
        </w:rPr>
        <w:t xml:space="preserve"> </w:t>
      </w:r>
      <w:r>
        <w:t>og Klinisk</w:t>
      </w:r>
      <w:r>
        <w:rPr>
          <w:spacing w:val="-2"/>
        </w:rPr>
        <w:t xml:space="preserve"> </w:t>
      </w:r>
      <w:r>
        <w:t>Immunologisk</w:t>
      </w:r>
      <w:r>
        <w:rPr>
          <w:spacing w:val="-1"/>
        </w:rPr>
        <w:t xml:space="preserve"> </w:t>
      </w:r>
      <w:r>
        <w:t>Afdeling).</w:t>
      </w:r>
    </w:p>
    <w:p w14:paraId="645699C2" w14:textId="77777777" w:rsidR="00BB35CB" w:rsidRDefault="00BB35CB" w:rsidP="00270220">
      <w:pPr>
        <w:pStyle w:val="Brdtekst"/>
        <w:jc w:val="both"/>
      </w:pPr>
    </w:p>
    <w:p w14:paraId="645699C3" w14:textId="77777777" w:rsidR="00BB35CB" w:rsidRDefault="0091114B" w:rsidP="00270220">
      <w:pPr>
        <w:pStyle w:val="Brdtekst"/>
        <w:ind w:left="114" w:right="2697"/>
        <w:jc w:val="both"/>
      </w:pPr>
      <w:r>
        <w:t>Gruppen har nu etableret det teknologiske og</w:t>
      </w:r>
      <w:r>
        <w:t xml:space="preserve"> videnskabelige grundlag for at</w:t>
      </w:r>
      <w:r>
        <w:rPr>
          <w:spacing w:val="1"/>
        </w:rPr>
        <w:t xml:space="preserve"> </w:t>
      </w:r>
      <w:r>
        <w:t>åbne et akademisk investigator drevet klinisk forsøg med afprøvning af non-</w:t>
      </w:r>
      <w:r>
        <w:rPr>
          <w:spacing w:val="1"/>
        </w:rPr>
        <w:t xml:space="preserve"> </w:t>
      </w:r>
      <w:r>
        <w:t>kommerciel</w:t>
      </w:r>
      <w:r>
        <w:rPr>
          <w:spacing w:val="-2"/>
        </w:rPr>
        <w:t xml:space="preserve"> </w:t>
      </w:r>
      <w:r>
        <w:t>CD19</w:t>
      </w:r>
      <w:r>
        <w:rPr>
          <w:spacing w:val="-1"/>
        </w:rPr>
        <w:t xml:space="preserve"> </w:t>
      </w:r>
      <w:r>
        <w:t>CART.</w:t>
      </w:r>
      <w:r>
        <w:rPr>
          <w:spacing w:val="-1"/>
        </w:rPr>
        <w:t xml:space="preserve"> </w:t>
      </w:r>
      <w:r>
        <w:t>Patienter</w:t>
      </w:r>
      <w:r>
        <w:rPr>
          <w:spacing w:val="-2"/>
        </w:rPr>
        <w:t xml:space="preserve"> </w:t>
      </w:r>
      <w:r>
        <w:t>inkluderes nationalt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nordisk.</w:t>
      </w:r>
    </w:p>
    <w:p w14:paraId="645699C4" w14:textId="77777777" w:rsidR="00BB35CB" w:rsidRDefault="0091114B" w:rsidP="00270220">
      <w:pPr>
        <w:pStyle w:val="Brdtekst"/>
        <w:ind w:left="114" w:right="2696"/>
        <w:jc w:val="both"/>
      </w:pPr>
      <w:r>
        <w:t>Det kliniske forsøg har til formål at etablere dokumentation for sikkerhed og</w:t>
      </w:r>
      <w:r>
        <w:rPr>
          <w:spacing w:val="1"/>
        </w:rPr>
        <w:t xml:space="preserve"> </w:t>
      </w:r>
      <w:r>
        <w:t>effek</w:t>
      </w:r>
      <w:r>
        <w:t>t af non-kommerciel CD19 CART behandling i en udvidet hæmatologisk</w:t>
      </w:r>
      <w:r>
        <w:rPr>
          <w:spacing w:val="1"/>
        </w:rPr>
        <w:t xml:space="preserve"> </w:t>
      </w:r>
      <w:r>
        <w:t>patientpopulation, med det formål på sigt at etablere fleksibel in house non-</w:t>
      </w:r>
      <w:r>
        <w:rPr>
          <w:spacing w:val="1"/>
        </w:rPr>
        <w:t xml:space="preserve"> </w:t>
      </w:r>
      <w:r>
        <w:t>kommerciel CD19 CART behandling til kostpris (ca 10% af købspris). Dette vil</w:t>
      </w:r>
      <w:r>
        <w:rPr>
          <w:spacing w:val="1"/>
        </w:rPr>
        <w:t xml:space="preserve"> </w:t>
      </w:r>
      <w:r>
        <w:t>medføre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markant</w:t>
      </w:r>
      <w:r>
        <w:rPr>
          <w:spacing w:val="1"/>
        </w:rPr>
        <w:t xml:space="preserve"> </w:t>
      </w:r>
      <w:r>
        <w:t>besparelse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sygehusvæsenet</w:t>
      </w:r>
      <w:r>
        <w:rPr>
          <w:spacing w:val="1"/>
        </w:rPr>
        <w:t xml:space="preserve"> </w:t>
      </w:r>
      <w:r>
        <w:t>foruden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fordel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hurtigere</w:t>
      </w:r>
      <w:r>
        <w:rPr>
          <w:spacing w:val="1"/>
        </w:rPr>
        <w:t xml:space="preserve"> </w:t>
      </w:r>
      <w:r>
        <w:t>leverance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mulighed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udvide</w:t>
      </w:r>
      <w:r>
        <w:rPr>
          <w:spacing w:val="1"/>
        </w:rPr>
        <w:t xml:space="preserve"> </w:t>
      </w:r>
      <w:r>
        <w:t>indikationsområdet</w:t>
      </w:r>
      <w:r>
        <w:rPr>
          <w:spacing w:val="1"/>
        </w:rPr>
        <w:t xml:space="preserve"> </w:t>
      </w:r>
      <w:r>
        <w:t>ved</w:t>
      </w:r>
      <w:r>
        <w:rPr>
          <w:spacing w:val="1"/>
        </w:rPr>
        <w:t xml:space="preserve"> </w:t>
      </w:r>
      <w:r>
        <w:t>implementering</w:t>
      </w:r>
      <w:r>
        <w:rPr>
          <w:spacing w:val="-1"/>
        </w:rPr>
        <w:t xml:space="preserve"> </w:t>
      </w:r>
      <w:r>
        <w:t>af CART målrettet</w:t>
      </w:r>
      <w:r>
        <w:rPr>
          <w:spacing w:val="-1"/>
        </w:rPr>
        <w:t xml:space="preserve"> </w:t>
      </w:r>
      <w:r>
        <w:t>andre</w:t>
      </w:r>
      <w:r>
        <w:rPr>
          <w:spacing w:val="-2"/>
        </w:rPr>
        <w:t xml:space="preserve"> </w:t>
      </w:r>
      <w:r>
        <w:t>targets.</w:t>
      </w:r>
    </w:p>
    <w:p w14:paraId="645699C5" w14:textId="77777777" w:rsidR="00BB35CB" w:rsidRDefault="00BB35CB" w:rsidP="00270220">
      <w:pPr>
        <w:pStyle w:val="Brdtekst"/>
        <w:jc w:val="both"/>
      </w:pPr>
    </w:p>
    <w:p w14:paraId="645699C6" w14:textId="77777777" w:rsidR="00BB35CB" w:rsidRDefault="0091114B" w:rsidP="00270220">
      <w:pPr>
        <w:pStyle w:val="Brdtekst"/>
        <w:ind w:left="114" w:right="2696"/>
        <w:jc w:val="both"/>
      </w:pPr>
      <w:r>
        <w:t>Den</w:t>
      </w:r>
      <w:r>
        <w:rPr>
          <w:spacing w:val="-6"/>
        </w:rPr>
        <w:t xml:space="preserve"> </w:t>
      </w:r>
      <w:r>
        <w:t>klinisk</w:t>
      </w:r>
      <w:r>
        <w:rPr>
          <w:spacing w:val="-6"/>
        </w:rPr>
        <w:t xml:space="preserve"> </w:t>
      </w:r>
      <w:r>
        <w:t>protokol</w:t>
      </w:r>
      <w:r>
        <w:rPr>
          <w:spacing w:val="-5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CD19</w:t>
      </w:r>
      <w:r>
        <w:rPr>
          <w:spacing w:val="-5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1b</w:t>
      </w:r>
      <w:r>
        <w:rPr>
          <w:spacing w:val="-5"/>
        </w:rPr>
        <w:t xml:space="preserve"> </w:t>
      </w:r>
      <w:r>
        <w:t>studiet</w:t>
      </w:r>
      <w:r>
        <w:rPr>
          <w:spacing w:val="-6"/>
        </w:rPr>
        <w:t xml:space="preserve"> </w:t>
      </w:r>
      <w:r>
        <w:t>indsendes</w:t>
      </w:r>
      <w:r>
        <w:rPr>
          <w:spacing w:val="-5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lægemiddelstyrelsen</w:t>
      </w:r>
      <w:r>
        <w:rPr>
          <w:spacing w:val="-52"/>
        </w:rPr>
        <w:t xml:space="preserve"> </w:t>
      </w:r>
      <w:r>
        <w:t>og nationale videnskabsetisk komite i løbet af 2. kvartal 2021 mhp. behandling</w:t>
      </w:r>
      <w:r>
        <w:rPr>
          <w:spacing w:val="-52"/>
        </w:rPr>
        <w:t xml:space="preserve"> </w:t>
      </w:r>
      <w:r>
        <w:t>af den første patient inden udgangen af 2021. Dette fordrer dog en tilførsel af</w:t>
      </w:r>
      <w:r>
        <w:rPr>
          <w:spacing w:val="1"/>
        </w:rPr>
        <w:t xml:space="preserve"> </w:t>
      </w:r>
      <w:r>
        <w:t>økonomi,</w:t>
      </w:r>
      <w:r>
        <w:rPr>
          <w:spacing w:val="1"/>
        </w:rPr>
        <w:t xml:space="preserve"> </w:t>
      </w:r>
      <w:r>
        <w:t>primært</w:t>
      </w:r>
      <w:r>
        <w:rPr>
          <w:spacing w:val="1"/>
        </w:rPr>
        <w:t xml:space="preserve"> </w:t>
      </w:r>
      <w:r>
        <w:t>mhp.</w:t>
      </w:r>
      <w:r>
        <w:rPr>
          <w:spacing w:val="1"/>
        </w:rPr>
        <w:t xml:space="preserve"> </w:t>
      </w:r>
      <w:r>
        <w:t>produktionsomkostninger,</w:t>
      </w:r>
      <w:r>
        <w:rPr>
          <w:spacing w:val="1"/>
        </w:rPr>
        <w:t xml:space="preserve"> </w:t>
      </w:r>
      <w:r>
        <w:t>etablering</w:t>
      </w:r>
      <w:r>
        <w:rPr>
          <w:spacing w:val="1"/>
        </w:rPr>
        <w:t xml:space="preserve"> </w:t>
      </w:r>
      <w:r>
        <w:t>af</w:t>
      </w:r>
      <w:r>
        <w:rPr>
          <w:spacing w:val="-52"/>
        </w:rPr>
        <w:t xml:space="preserve"> </w:t>
      </w:r>
      <w:r>
        <w:t>nedfrysningsmuligheder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GMO/GMP</w:t>
      </w:r>
      <w:r>
        <w:t>-forhold,</w:t>
      </w:r>
      <w:r>
        <w:rPr>
          <w:spacing w:val="1"/>
        </w:rPr>
        <w:t xml:space="preserve"> </w:t>
      </w:r>
      <w:r>
        <w:t>patientrelaterede</w:t>
      </w:r>
      <w:r>
        <w:rPr>
          <w:spacing w:val="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og overordnet projektstyring.</w:t>
      </w:r>
    </w:p>
    <w:p w14:paraId="645699C7" w14:textId="77777777" w:rsidR="00BB35CB" w:rsidRDefault="00BB35CB" w:rsidP="00270220">
      <w:pPr>
        <w:pStyle w:val="Brdtekst"/>
        <w:spacing w:before="12"/>
        <w:jc w:val="both"/>
        <w:rPr>
          <w:sz w:val="23"/>
        </w:rPr>
      </w:pPr>
    </w:p>
    <w:p w14:paraId="645699C8" w14:textId="77777777" w:rsidR="00BB35CB" w:rsidRDefault="0091114B" w:rsidP="00270220">
      <w:pPr>
        <w:pStyle w:val="Brdtekst"/>
        <w:ind w:left="114"/>
        <w:jc w:val="both"/>
      </w:pPr>
      <w:r>
        <w:t>Projektets</w:t>
      </w:r>
      <w:r>
        <w:rPr>
          <w:spacing w:val="-4"/>
        </w:rPr>
        <w:t xml:space="preserve"> </w:t>
      </w:r>
      <w:r>
        <w:t>hovedansøger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Inge</w:t>
      </w:r>
      <w:r>
        <w:rPr>
          <w:spacing w:val="-4"/>
        </w:rPr>
        <w:t xml:space="preserve"> </w:t>
      </w:r>
      <w:r>
        <w:t>Marie</w:t>
      </w:r>
      <w:r>
        <w:rPr>
          <w:spacing w:val="-4"/>
        </w:rPr>
        <w:t xml:space="preserve"> </w:t>
      </w:r>
      <w:r>
        <w:t>Svane,</w:t>
      </w:r>
      <w:r>
        <w:rPr>
          <w:spacing w:val="-3"/>
        </w:rPr>
        <w:t xml:space="preserve"> </w:t>
      </w:r>
      <w:r>
        <w:t>Rigshospitalet.</w:t>
      </w:r>
    </w:p>
    <w:p w14:paraId="645699C9" w14:textId="77777777" w:rsidR="00BB35CB" w:rsidRDefault="0091114B" w:rsidP="00270220">
      <w:pPr>
        <w:pStyle w:val="Brdtekst"/>
        <w:tabs>
          <w:tab w:val="left" w:pos="1479"/>
          <w:tab w:val="left" w:pos="2615"/>
          <w:tab w:val="left" w:pos="3530"/>
          <w:tab w:val="left" w:pos="5046"/>
          <w:tab w:val="left" w:pos="5961"/>
          <w:tab w:val="left" w:pos="7096"/>
        </w:tabs>
        <w:ind w:left="114" w:right="2697"/>
        <w:jc w:val="both"/>
      </w:pPr>
      <w:r>
        <w:t>Deltagende</w:t>
      </w:r>
      <w:r>
        <w:tab/>
        <w:t>regioner:</w:t>
      </w:r>
      <w:r>
        <w:tab/>
        <w:t>Region</w:t>
      </w:r>
      <w:r>
        <w:tab/>
        <w:t>Syddanmark,</w:t>
      </w:r>
      <w:r>
        <w:tab/>
        <w:t>Region</w:t>
      </w:r>
      <w:r>
        <w:tab/>
        <w:t>Sjælland,</w:t>
      </w:r>
      <w:r>
        <w:tab/>
      </w:r>
      <w:r>
        <w:rPr>
          <w:spacing w:val="-1"/>
        </w:rPr>
        <w:t>Region</w:t>
      </w:r>
      <w:r>
        <w:rPr>
          <w:spacing w:val="-52"/>
        </w:rPr>
        <w:t xml:space="preserve"> </w:t>
      </w:r>
      <w:r>
        <w:t>Hovedstaden,</w:t>
      </w:r>
      <w:r>
        <w:rPr>
          <w:spacing w:val="-1"/>
        </w:rPr>
        <w:t xml:space="preserve"> </w:t>
      </w:r>
      <w:r>
        <w:t>Region Midtjylland,</w:t>
      </w:r>
      <w:r>
        <w:rPr>
          <w:spacing w:val="-2"/>
        </w:rPr>
        <w:t xml:space="preserve"> </w:t>
      </w:r>
      <w:r>
        <w:t>Region Nordjylland.</w:t>
      </w:r>
    </w:p>
    <w:p w14:paraId="645699CA" w14:textId="77777777" w:rsidR="00BB35CB" w:rsidRDefault="0091114B" w:rsidP="00270220">
      <w:pPr>
        <w:pStyle w:val="Brdtekst"/>
        <w:tabs>
          <w:tab w:val="left" w:pos="1255"/>
          <w:tab w:val="left" w:pos="1822"/>
          <w:tab w:val="left" w:pos="3016"/>
          <w:tab w:val="left" w:pos="4230"/>
          <w:tab w:val="left" w:pos="4725"/>
          <w:tab w:val="left" w:pos="5022"/>
          <w:tab w:val="left" w:pos="5910"/>
          <w:tab w:val="left" w:pos="6423"/>
          <w:tab w:val="left" w:pos="7527"/>
        </w:tabs>
        <w:ind w:left="114" w:right="2697"/>
        <w:jc w:val="both"/>
      </w:pPr>
      <w:r>
        <w:t>Projektet</w:t>
      </w:r>
      <w:r>
        <w:tab/>
        <w:t>har</w:t>
      </w:r>
      <w:r>
        <w:tab/>
        <w:t>modtaget</w:t>
      </w:r>
      <w:r>
        <w:tab/>
        <w:t>3.200.000</w:t>
      </w:r>
      <w:r>
        <w:tab/>
        <w:t>kr.</w:t>
      </w:r>
      <w:r>
        <w:tab/>
        <w:t>i</w:t>
      </w:r>
      <w:r>
        <w:tab/>
        <w:t>tilskud</w:t>
      </w:r>
      <w:r>
        <w:tab/>
        <w:t>fra</w:t>
      </w:r>
      <w:r>
        <w:tab/>
        <w:t>Medicin-</w:t>
      </w:r>
      <w:r>
        <w:tab/>
      </w:r>
      <w:r>
        <w:rPr>
          <w:spacing w:val="-1"/>
        </w:rPr>
        <w:t>og</w:t>
      </w:r>
      <w:r>
        <w:rPr>
          <w:spacing w:val="-52"/>
        </w:rPr>
        <w:t xml:space="preserve"> </w:t>
      </w:r>
      <w:r>
        <w:t>behandlingspuljen.</w:t>
      </w:r>
    </w:p>
    <w:p w14:paraId="645699CB" w14:textId="77777777" w:rsidR="00BB35CB" w:rsidRDefault="00BB35CB" w:rsidP="00270220">
      <w:pPr>
        <w:pStyle w:val="Brdtekst"/>
        <w:jc w:val="both"/>
      </w:pPr>
    </w:p>
    <w:p w14:paraId="645699CC" w14:textId="77777777" w:rsidR="00BB35CB" w:rsidRDefault="0091114B" w:rsidP="00270220">
      <w:pPr>
        <w:pStyle w:val="Overskrift1"/>
        <w:numPr>
          <w:ilvl w:val="0"/>
          <w:numId w:val="1"/>
        </w:numPr>
        <w:tabs>
          <w:tab w:val="left" w:pos="355"/>
        </w:tabs>
        <w:ind w:firstLine="0"/>
        <w:jc w:val="both"/>
      </w:pPr>
      <w:r>
        <w:t>Opfølgningsprogram efter behandling for anal cancer - validering af ctDNA</w:t>
      </w:r>
      <w:r>
        <w:rPr>
          <w:spacing w:val="-52"/>
        </w:rPr>
        <w:t xml:space="preserve"> </w:t>
      </w:r>
      <w:r>
        <w:t>guided</w:t>
      </w:r>
      <w:r>
        <w:rPr>
          <w:spacing w:val="-1"/>
        </w:rPr>
        <w:t xml:space="preserve"> </w:t>
      </w:r>
      <w:r>
        <w:t>follow-up i</w:t>
      </w:r>
      <w:r>
        <w:rPr>
          <w:spacing w:val="-1"/>
        </w:rPr>
        <w:t xml:space="preserve"> </w:t>
      </w:r>
      <w:r>
        <w:t>forhold til billeddiagnostik.</w:t>
      </w:r>
    </w:p>
    <w:p w14:paraId="645699CD" w14:textId="77777777" w:rsidR="00BB35CB" w:rsidRDefault="00BB35CB" w:rsidP="00270220">
      <w:pPr>
        <w:jc w:val="both"/>
        <w:sectPr w:rsidR="00BB35CB">
          <w:pgSz w:w="11910" w:h="16840"/>
          <w:pgMar w:top="1580" w:right="420" w:bottom="1200" w:left="1020" w:header="0" w:footer="1002" w:gutter="0"/>
          <w:cols w:space="708"/>
        </w:sectPr>
      </w:pPr>
    </w:p>
    <w:p w14:paraId="645699CE" w14:textId="77777777" w:rsidR="00BB35CB" w:rsidRDefault="00BB35CB" w:rsidP="00270220">
      <w:pPr>
        <w:pStyle w:val="Brdtekst"/>
        <w:spacing w:before="5"/>
        <w:jc w:val="both"/>
        <w:rPr>
          <w:b/>
          <w:sz w:val="13"/>
        </w:rPr>
      </w:pPr>
    </w:p>
    <w:p w14:paraId="645699CF" w14:textId="77777777" w:rsidR="00BB35CB" w:rsidRDefault="0091114B" w:rsidP="00270220">
      <w:pPr>
        <w:spacing w:before="52"/>
        <w:ind w:left="114" w:right="2696"/>
        <w:jc w:val="both"/>
        <w:rPr>
          <w:b/>
          <w:sz w:val="24"/>
        </w:rPr>
      </w:pPr>
      <w:r>
        <w:rPr>
          <w:b/>
          <w:sz w:val="24"/>
        </w:rPr>
        <w:t>NOAC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Randomised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Nordic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Cancer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Circulating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Tumor DNA guided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Follow-Up</w:t>
      </w:r>
    </w:p>
    <w:p w14:paraId="645699D0" w14:textId="77777777" w:rsidR="00BB35CB" w:rsidRDefault="0091114B" w:rsidP="00270220">
      <w:pPr>
        <w:pStyle w:val="Brdtekst"/>
        <w:ind w:left="114" w:right="2696"/>
        <w:jc w:val="both"/>
      </w:pPr>
      <w:r>
        <w:t>Squamous cell carcinoma of the anus is a rare disease, with less than 200 new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Denmark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year,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increasing.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-52"/>
        </w:rPr>
        <w:t xml:space="preserve"> </w:t>
      </w:r>
      <w:r>
        <w:t>treatment m</w:t>
      </w:r>
      <w:r>
        <w:t>odality is concomitant chemoradiotherapy (CRT) comprising high</w:t>
      </w:r>
      <w:r>
        <w:rPr>
          <w:spacing w:val="1"/>
        </w:rPr>
        <w:t xml:space="preserve"> </w:t>
      </w:r>
      <w:r>
        <w:t>dose intensity-modulated radiotherapy (IMRT) based radiation therapy with</w:t>
      </w:r>
      <w:r>
        <w:rPr>
          <w:spacing w:val="1"/>
        </w:rPr>
        <w:t xml:space="preserve"> </w:t>
      </w:r>
      <w:r>
        <w:t>combination chemotherapy. The overall response to treatment is excellent for</w:t>
      </w:r>
      <w:r>
        <w:rPr>
          <w:spacing w:val="-52"/>
        </w:rPr>
        <w:t xml:space="preserve"> </w:t>
      </w:r>
      <w:r>
        <w:t>the smaller tumors and less pronounced for high-risk tumors. The current</w:t>
      </w:r>
      <w:r>
        <w:rPr>
          <w:spacing w:val="1"/>
        </w:rPr>
        <w:t xml:space="preserve"> </w:t>
      </w:r>
      <w:r>
        <w:t>overall treatment response and 5-year survival rate is still unknown for Danish</w:t>
      </w:r>
      <w:r>
        <w:rPr>
          <w:spacing w:val="-52"/>
        </w:rPr>
        <w:t xml:space="preserve"> </w:t>
      </w:r>
      <w:r>
        <w:t>patients,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(Several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DACG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RKKP</w:t>
      </w:r>
      <w:r>
        <w:rPr>
          <w:spacing w:val="1"/>
        </w:rPr>
        <w:t xml:space="preserve"> </w:t>
      </w:r>
      <w:r>
        <w:t>rejected).</w:t>
      </w:r>
      <w:r>
        <w:rPr>
          <w:spacing w:val="1"/>
        </w:rPr>
        <w:t xml:space="preserve"> </w:t>
      </w:r>
      <w:r>
        <w:t>Follow-up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currently based on limited levels of evidence. The same applies to Sweden,</w:t>
      </w:r>
      <w:r>
        <w:rPr>
          <w:spacing w:val="1"/>
        </w:rPr>
        <w:t xml:space="preserve"> </w:t>
      </w:r>
      <w:r>
        <w:t>where a national database has recently been launched and Norwa</w:t>
      </w:r>
      <w:r>
        <w:t>y also still</w:t>
      </w:r>
      <w:r>
        <w:rPr>
          <w:spacing w:val="1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prospective data</w:t>
      </w:r>
      <w:r>
        <w:rPr>
          <w:spacing w:val="-1"/>
        </w:rPr>
        <w:t xml:space="preserve"> </w:t>
      </w:r>
      <w:r>
        <w:t>collection (1-4).</w:t>
      </w:r>
    </w:p>
    <w:p w14:paraId="645699D1" w14:textId="77777777" w:rsidR="00BB35CB" w:rsidRDefault="00BB35CB" w:rsidP="00270220">
      <w:pPr>
        <w:pStyle w:val="Brdtekst"/>
        <w:jc w:val="both"/>
      </w:pPr>
    </w:p>
    <w:p w14:paraId="645699D2" w14:textId="77777777" w:rsidR="00BB35CB" w:rsidRDefault="0091114B" w:rsidP="00270220">
      <w:pPr>
        <w:pStyle w:val="Brdtekst"/>
        <w:ind w:left="114" w:right="2696"/>
        <w:jc w:val="both"/>
      </w:pPr>
      <w:r>
        <w:t>A follow-up (FU) program for squamous cell carcinoma of the anus (SCCA) has</w:t>
      </w:r>
      <w:r>
        <w:rPr>
          <w:spacing w:val="1"/>
        </w:rPr>
        <w:t xml:space="preserve"> </w:t>
      </w:r>
      <w:r>
        <w:t>3 purposes; 1) to detect lack of complete response to primary treatment, 2)</w:t>
      </w:r>
      <w:r>
        <w:rPr>
          <w:spacing w:val="1"/>
        </w:rPr>
        <w:t xml:space="preserve"> </w:t>
      </w:r>
      <w:r>
        <w:t xml:space="preserve">early detection of local or distant recurrence </w:t>
      </w:r>
      <w:r>
        <w:t>and 3) to describe and manage</w:t>
      </w:r>
      <w:r>
        <w:rPr>
          <w:spacing w:val="1"/>
        </w:rPr>
        <w:t xml:space="preserve"> </w:t>
      </w:r>
      <w:r>
        <w:t>late morbidity. Currently, there are no clinical trials that have investigated the</w:t>
      </w:r>
      <w:r>
        <w:rPr>
          <w:spacing w:val="1"/>
        </w:rPr>
        <w:t xml:space="preserve"> </w:t>
      </w:r>
      <w:r>
        <w:t>optimal FU strategy for SCCA and consequently attempt to standardize FU for</w:t>
      </w:r>
      <w:r>
        <w:rPr>
          <w:spacing w:val="1"/>
        </w:rPr>
        <w:t xml:space="preserve"> </w:t>
      </w:r>
      <w:r>
        <w:t xml:space="preserve">these patients are hampered by an obvious lack of evidence. FU has </w:t>
      </w:r>
      <w:r>
        <w:t>not been</w:t>
      </w:r>
      <w:r>
        <w:rPr>
          <w:spacing w:val="1"/>
        </w:rPr>
        <w:t xml:space="preserve"> </w:t>
      </w:r>
      <w:r>
        <w:t>standardized between the treating centers, nor between the Nordic countries,</w:t>
      </w:r>
      <w:r>
        <w:rPr>
          <w:spacing w:val="-5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is based on local</w:t>
      </w:r>
      <w:r>
        <w:rPr>
          <w:spacing w:val="-1"/>
        </w:rPr>
        <w:t xml:space="preserve"> </w:t>
      </w:r>
      <w:r>
        <w:t>tradition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experience.</w:t>
      </w:r>
    </w:p>
    <w:p w14:paraId="645699D3" w14:textId="77777777" w:rsidR="00BB35CB" w:rsidRDefault="00BB35CB" w:rsidP="00270220">
      <w:pPr>
        <w:pStyle w:val="Brdtekst"/>
        <w:jc w:val="both"/>
      </w:pPr>
    </w:p>
    <w:p w14:paraId="645699D4" w14:textId="77777777" w:rsidR="00BB35CB" w:rsidRDefault="0091114B" w:rsidP="00270220">
      <w:pPr>
        <w:pStyle w:val="Brdtekst"/>
        <w:ind w:left="114" w:right="2696"/>
        <w:jc w:val="both"/>
      </w:pPr>
      <w:r>
        <w:t>The</w:t>
      </w:r>
      <w:r>
        <w:rPr>
          <w:spacing w:val="1"/>
        </w:rPr>
        <w:t xml:space="preserve"> </w:t>
      </w:r>
      <w:r>
        <w:t>Danish</w:t>
      </w:r>
      <w:r>
        <w:rPr>
          <w:spacing w:val="1"/>
        </w:rPr>
        <w:t xml:space="preserve"> </w:t>
      </w:r>
      <w:r>
        <w:t>Anal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(DACG)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guideline for FU after SCCA (DACGnet.dk) with the above purposes to ensure</w:t>
      </w:r>
      <w:r>
        <w:rPr>
          <w:spacing w:val="1"/>
        </w:rPr>
        <w:t xml:space="preserve"> </w:t>
      </w:r>
      <w:r>
        <w:t>equality for patients treated in the three Danish centers. However, to validate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standardized</w:t>
      </w:r>
      <w:r>
        <w:rPr>
          <w:spacing w:val="1"/>
        </w:rPr>
        <w:t xml:space="preserve"> </w:t>
      </w:r>
      <w:r>
        <w:t>strategy,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needed.</w:t>
      </w:r>
      <w:r>
        <w:rPr>
          <w:spacing w:val="1"/>
        </w:rPr>
        <w:t xml:space="preserve"> </w:t>
      </w:r>
      <w:r>
        <w:t>Furthermore,</w:t>
      </w:r>
      <w:r>
        <w:rPr>
          <w:spacing w:val="-8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dete</w:t>
      </w:r>
      <w:r>
        <w:t>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recurrences,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advanced</w:t>
      </w:r>
      <w:r>
        <w:rPr>
          <w:spacing w:val="-7"/>
        </w:rPr>
        <w:t xml:space="preserve"> </w:t>
      </w:r>
      <w:r>
        <w:t>imaging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morbidity</w:t>
      </w:r>
      <w:r>
        <w:rPr>
          <w:spacing w:val="1"/>
        </w:rPr>
        <w:t xml:space="preserve"> </w:t>
      </w:r>
      <w:r>
        <w:t>clinics,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investigated.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investigations to validate most rational follow-up programs should be highly</w:t>
      </w:r>
      <w:r>
        <w:rPr>
          <w:spacing w:val="1"/>
        </w:rPr>
        <w:t xml:space="preserve"> </w:t>
      </w:r>
      <w:r>
        <w:t>prioritized.</w:t>
      </w:r>
      <w:r>
        <w:rPr>
          <w:spacing w:val="-5"/>
        </w:rPr>
        <w:t xml:space="preserve"> </w:t>
      </w:r>
      <w:r>
        <w:t>Unnecessary</w:t>
      </w:r>
      <w:r>
        <w:rPr>
          <w:spacing w:val="-6"/>
        </w:rPr>
        <w:t xml:space="preserve"> </w:t>
      </w:r>
      <w:r>
        <w:t>visits,</w:t>
      </w:r>
      <w:r>
        <w:rPr>
          <w:spacing w:val="-6"/>
        </w:rPr>
        <w:t xml:space="preserve"> </w:t>
      </w:r>
      <w:r>
        <w:t>radiation</w:t>
      </w:r>
      <w:r>
        <w:rPr>
          <w:spacing w:val="-6"/>
        </w:rPr>
        <w:t xml:space="preserve"> </w:t>
      </w:r>
      <w:r>
        <w:t>exposure,</w:t>
      </w:r>
      <w:r>
        <w:rPr>
          <w:spacing w:val="-6"/>
        </w:rPr>
        <w:t xml:space="preserve"> </w:t>
      </w:r>
      <w:r>
        <w:t>wor</w:t>
      </w:r>
      <w:r>
        <w:t>ries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reduced,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surveillance</w:t>
      </w:r>
      <w:r>
        <w:rPr>
          <w:spacing w:val="-2"/>
        </w:rPr>
        <w:t xml:space="preserve"> </w:t>
      </w:r>
      <w:r>
        <w:t>introduced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patients.</w:t>
      </w:r>
    </w:p>
    <w:p w14:paraId="645699D5" w14:textId="77777777" w:rsidR="00BB35CB" w:rsidRDefault="00BB35CB" w:rsidP="00270220">
      <w:pPr>
        <w:pStyle w:val="Brdtekst"/>
        <w:spacing w:before="12"/>
        <w:jc w:val="both"/>
        <w:rPr>
          <w:sz w:val="23"/>
        </w:rPr>
      </w:pPr>
    </w:p>
    <w:p w14:paraId="645699D6" w14:textId="77777777" w:rsidR="00BB35CB" w:rsidRDefault="0091114B" w:rsidP="00270220">
      <w:pPr>
        <w:pStyle w:val="Brdtekst"/>
        <w:ind w:left="114" w:right="2696"/>
        <w:jc w:val="both"/>
      </w:pPr>
      <w:r>
        <w:t>Projektets</w:t>
      </w:r>
      <w:r>
        <w:rPr>
          <w:spacing w:val="12"/>
        </w:rPr>
        <w:t xml:space="preserve"> </w:t>
      </w:r>
      <w:r>
        <w:t>hovedansøger</w:t>
      </w:r>
      <w:r>
        <w:rPr>
          <w:spacing w:val="12"/>
        </w:rPr>
        <w:t xml:space="preserve"> </w:t>
      </w:r>
      <w:r>
        <w:t>er</w:t>
      </w:r>
      <w:r>
        <w:rPr>
          <w:spacing w:val="12"/>
        </w:rPr>
        <w:t xml:space="preserve"> </w:t>
      </w:r>
      <w:r>
        <w:t>Karen-Lise</w:t>
      </w:r>
      <w:r>
        <w:rPr>
          <w:spacing w:val="12"/>
        </w:rPr>
        <w:t xml:space="preserve"> </w:t>
      </w:r>
      <w:r>
        <w:t>Garm</w:t>
      </w:r>
      <w:r>
        <w:rPr>
          <w:spacing w:val="12"/>
        </w:rPr>
        <w:t xml:space="preserve"> </w:t>
      </w:r>
      <w:r>
        <w:t>Spindler,</w:t>
      </w:r>
      <w:r>
        <w:rPr>
          <w:spacing w:val="12"/>
        </w:rPr>
        <w:t xml:space="preserve"> </w:t>
      </w:r>
      <w:r>
        <w:t>Herlev-Gentofte</w:t>
      </w:r>
      <w:r>
        <w:rPr>
          <w:spacing w:val="-52"/>
        </w:rPr>
        <w:t xml:space="preserve"> </w:t>
      </w:r>
      <w:r>
        <w:t>Hospital.</w:t>
      </w:r>
    </w:p>
    <w:p w14:paraId="645699D7" w14:textId="77777777" w:rsidR="00BB35CB" w:rsidRDefault="0091114B" w:rsidP="00270220">
      <w:pPr>
        <w:pStyle w:val="Brdtekst"/>
        <w:ind w:left="114" w:right="2696"/>
        <w:jc w:val="both"/>
      </w:pPr>
      <w:r>
        <w:t>Deltagende</w:t>
      </w:r>
      <w:r>
        <w:rPr>
          <w:spacing w:val="31"/>
        </w:rPr>
        <w:t xml:space="preserve"> </w:t>
      </w:r>
      <w:r>
        <w:t>regioner:</w:t>
      </w:r>
      <w:r>
        <w:rPr>
          <w:spacing w:val="31"/>
        </w:rPr>
        <w:t xml:space="preserve"> </w:t>
      </w:r>
      <w:r>
        <w:t>Region</w:t>
      </w:r>
      <w:r>
        <w:rPr>
          <w:spacing w:val="31"/>
        </w:rPr>
        <w:t xml:space="preserve"> </w:t>
      </w:r>
      <w:r>
        <w:t>Midtjylland,</w:t>
      </w:r>
      <w:r>
        <w:rPr>
          <w:spacing w:val="30"/>
        </w:rPr>
        <w:t xml:space="preserve"> </w:t>
      </w:r>
      <w:r>
        <w:t>Region</w:t>
      </w:r>
      <w:r>
        <w:rPr>
          <w:spacing w:val="31"/>
        </w:rPr>
        <w:t xml:space="preserve"> </w:t>
      </w:r>
      <w:r>
        <w:t>Syddanmark,</w:t>
      </w:r>
      <w:r>
        <w:rPr>
          <w:spacing w:val="31"/>
        </w:rPr>
        <w:t xml:space="preserve"> </w:t>
      </w:r>
      <w:r>
        <w:t>Region</w:t>
      </w:r>
      <w:r>
        <w:rPr>
          <w:spacing w:val="-52"/>
        </w:rPr>
        <w:t xml:space="preserve"> </w:t>
      </w:r>
      <w:r>
        <w:t>Hovedstaden.</w:t>
      </w:r>
    </w:p>
    <w:p w14:paraId="645699D8" w14:textId="77777777" w:rsidR="00BB35CB" w:rsidRDefault="0091114B" w:rsidP="00270220">
      <w:pPr>
        <w:pStyle w:val="Brdtekst"/>
        <w:tabs>
          <w:tab w:val="left" w:pos="1255"/>
          <w:tab w:val="left" w:pos="1822"/>
          <w:tab w:val="left" w:pos="3016"/>
          <w:tab w:val="left" w:pos="4230"/>
          <w:tab w:val="left" w:pos="4725"/>
          <w:tab w:val="left" w:pos="5022"/>
          <w:tab w:val="left" w:pos="5910"/>
          <w:tab w:val="left" w:pos="6423"/>
          <w:tab w:val="left" w:pos="7527"/>
        </w:tabs>
        <w:ind w:left="114" w:right="2697"/>
        <w:jc w:val="both"/>
      </w:pPr>
      <w:r>
        <w:t>Projektet</w:t>
      </w:r>
      <w:r>
        <w:tab/>
        <w:t>har</w:t>
      </w:r>
      <w:r>
        <w:tab/>
        <w:t>modtaget</w:t>
      </w:r>
      <w:r>
        <w:tab/>
        <w:t>1.530.000</w:t>
      </w:r>
      <w:r>
        <w:tab/>
        <w:t>kr.</w:t>
      </w:r>
      <w:r>
        <w:tab/>
        <w:t>i</w:t>
      </w:r>
      <w:r>
        <w:tab/>
        <w:t>tilskud</w:t>
      </w:r>
      <w:r>
        <w:tab/>
        <w:t>fra</w:t>
      </w:r>
      <w:r>
        <w:tab/>
        <w:t>Medicin-</w:t>
      </w:r>
      <w:r>
        <w:tab/>
      </w:r>
      <w:r>
        <w:rPr>
          <w:spacing w:val="-1"/>
        </w:rPr>
        <w:t>og</w:t>
      </w:r>
      <w:r>
        <w:rPr>
          <w:spacing w:val="-52"/>
        </w:rPr>
        <w:t xml:space="preserve"> </w:t>
      </w:r>
      <w:r>
        <w:t>behandlingspuljen.</w:t>
      </w:r>
    </w:p>
    <w:p w14:paraId="645699D9" w14:textId="77777777" w:rsidR="00BB35CB" w:rsidRDefault="00BB35CB" w:rsidP="00270220">
      <w:pPr>
        <w:pStyle w:val="Brdtekst"/>
        <w:jc w:val="both"/>
      </w:pPr>
    </w:p>
    <w:p w14:paraId="645699DA" w14:textId="77777777" w:rsidR="00BB35CB" w:rsidRDefault="0091114B" w:rsidP="00270220">
      <w:pPr>
        <w:pStyle w:val="Overskrift1"/>
        <w:numPr>
          <w:ilvl w:val="0"/>
          <w:numId w:val="1"/>
        </w:numPr>
        <w:tabs>
          <w:tab w:val="left" w:pos="395"/>
        </w:tabs>
        <w:ind w:firstLine="0"/>
        <w:jc w:val="both"/>
      </w:pPr>
      <w:r>
        <w:t>Bacterial interference for preventing recurrent urinary tract infection –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ways of</w:t>
      </w:r>
      <w:r>
        <w:rPr>
          <w:spacing w:val="-1"/>
        </w:rPr>
        <w:t xml:space="preserve"> </w:t>
      </w:r>
      <w:r>
        <w:t>treatment.</w:t>
      </w:r>
    </w:p>
    <w:p w14:paraId="645699DB" w14:textId="77777777" w:rsidR="00BB35CB" w:rsidRDefault="0091114B" w:rsidP="00270220">
      <w:pPr>
        <w:pStyle w:val="Brdtekst"/>
        <w:ind w:left="114" w:right="2696"/>
        <w:jc w:val="both"/>
      </w:pPr>
      <w:r>
        <w:t>Urinary tract infection (UTI) is one of the most common bacteri</w:t>
      </w:r>
      <w:r>
        <w:t>al infections,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worldwide.</w:t>
      </w:r>
      <w:r>
        <w:rPr>
          <w:spacing w:val="1"/>
        </w:rPr>
        <w:t xml:space="preserve"> </w:t>
      </w:r>
      <w:r>
        <w:t>UTIs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antibiotic</w:t>
      </w:r>
      <w:r>
        <w:rPr>
          <w:spacing w:val="-11"/>
        </w:rPr>
        <w:t xml:space="preserve"> </w:t>
      </w:r>
      <w:r>
        <w:t>consumption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major</w:t>
      </w:r>
      <w:r>
        <w:rPr>
          <w:spacing w:val="-10"/>
        </w:rPr>
        <w:t xml:space="preserve"> </w:t>
      </w:r>
      <w:r>
        <w:t>social-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healthcare</w:t>
      </w:r>
      <w:r>
        <w:rPr>
          <w:spacing w:val="-10"/>
        </w:rPr>
        <w:t xml:space="preserve"> </w:t>
      </w:r>
      <w:r>
        <w:t>costs.</w:t>
      </w:r>
      <w:r>
        <w:rPr>
          <w:spacing w:val="-10"/>
        </w:rPr>
        <w:t xml:space="preserve"> </w:t>
      </w:r>
      <w:r>
        <w:t>Currently,</w:t>
      </w:r>
      <w:r>
        <w:rPr>
          <w:spacing w:val="-10"/>
        </w:rPr>
        <w:t xml:space="preserve"> </w:t>
      </w:r>
      <w:r>
        <w:t>there</w:t>
      </w:r>
    </w:p>
    <w:p w14:paraId="645699DC" w14:textId="77777777" w:rsidR="00BB35CB" w:rsidRDefault="00BB35CB" w:rsidP="00270220">
      <w:pPr>
        <w:jc w:val="both"/>
        <w:sectPr w:rsidR="00BB35CB">
          <w:pgSz w:w="11910" w:h="16840"/>
          <w:pgMar w:top="1580" w:right="420" w:bottom="1200" w:left="1020" w:header="0" w:footer="1002" w:gutter="0"/>
          <w:cols w:space="708"/>
        </w:sectPr>
      </w:pPr>
    </w:p>
    <w:p w14:paraId="645699DD" w14:textId="77777777" w:rsidR="00BB35CB" w:rsidRDefault="00BB35CB" w:rsidP="00270220">
      <w:pPr>
        <w:pStyle w:val="Brdtekst"/>
        <w:spacing w:before="5"/>
        <w:jc w:val="both"/>
        <w:rPr>
          <w:sz w:val="13"/>
        </w:rPr>
      </w:pPr>
    </w:p>
    <w:p w14:paraId="645699DE" w14:textId="77777777" w:rsidR="00BB35CB" w:rsidRDefault="0091114B" w:rsidP="00270220">
      <w:pPr>
        <w:pStyle w:val="Brdtekst"/>
        <w:spacing w:before="52"/>
        <w:ind w:left="114" w:right="2696"/>
        <w:jc w:val="both"/>
      </w:pPr>
      <w:r>
        <w:t>is a great media exposition on benign urology especially UTI. Using our newly</w:t>
      </w:r>
      <w:r>
        <w:rPr>
          <w:spacing w:val="1"/>
        </w:rPr>
        <w:t xml:space="preserve"> </w:t>
      </w:r>
      <w:r>
        <w:t>developed animal model, we have a unique way to investigate experimental</w:t>
      </w:r>
      <w:r>
        <w:rPr>
          <w:spacing w:val="1"/>
        </w:rPr>
        <w:t xml:space="preserve"> </w:t>
      </w:r>
      <w:r>
        <w:t>UTI.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PhD</w:t>
      </w:r>
      <w:r>
        <w:rPr>
          <w:spacing w:val="1"/>
        </w:rPr>
        <w:t xml:space="preserve"> </w:t>
      </w:r>
      <w:r>
        <w:t>elucidate</w:t>
      </w:r>
      <w:r>
        <w:rPr>
          <w:spacing w:val="1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methods for</w:t>
      </w:r>
      <w:r>
        <w:rPr>
          <w:spacing w:val="-2"/>
        </w:rPr>
        <w:t xml:space="preserve"> </w:t>
      </w:r>
      <w:r>
        <w:t>recurrent</w:t>
      </w:r>
      <w:r>
        <w:rPr>
          <w:spacing w:val="-2"/>
        </w:rPr>
        <w:t xml:space="preserve"> </w:t>
      </w:r>
      <w:r>
        <w:t>urinary tract</w:t>
      </w:r>
      <w:r>
        <w:rPr>
          <w:spacing w:val="-1"/>
        </w:rPr>
        <w:t xml:space="preserve"> </w:t>
      </w:r>
      <w:r>
        <w:t>infection.</w:t>
      </w:r>
    </w:p>
    <w:p w14:paraId="645699DF" w14:textId="77777777" w:rsidR="00BB35CB" w:rsidRDefault="00BB35CB" w:rsidP="00270220">
      <w:pPr>
        <w:pStyle w:val="Brdtekst"/>
        <w:jc w:val="both"/>
      </w:pPr>
    </w:p>
    <w:p w14:paraId="645699E0" w14:textId="77777777" w:rsidR="00BB35CB" w:rsidRDefault="0091114B" w:rsidP="00270220">
      <w:pPr>
        <w:pStyle w:val="Brdtekst"/>
        <w:ind w:left="114" w:right="2696"/>
        <w:jc w:val="both"/>
      </w:pPr>
      <w:r>
        <w:t>Projektets hovedansøger er Karin Andersen, Odense Universitetshospital.</w:t>
      </w:r>
      <w:r>
        <w:rPr>
          <w:spacing w:val="1"/>
        </w:rPr>
        <w:t xml:space="preserve"> </w:t>
      </w:r>
      <w:r>
        <w:t>Deltagende</w:t>
      </w:r>
      <w:r>
        <w:rPr>
          <w:spacing w:val="32"/>
        </w:rPr>
        <w:t xml:space="preserve"> </w:t>
      </w:r>
      <w:r>
        <w:t>regioner:</w:t>
      </w:r>
      <w:r>
        <w:rPr>
          <w:spacing w:val="32"/>
        </w:rPr>
        <w:t xml:space="preserve"> </w:t>
      </w:r>
      <w:r>
        <w:t>Region</w:t>
      </w:r>
      <w:r>
        <w:rPr>
          <w:spacing w:val="32"/>
        </w:rPr>
        <w:t xml:space="preserve"> </w:t>
      </w:r>
      <w:r>
        <w:t>Syddanmark,</w:t>
      </w:r>
      <w:r>
        <w:rPr>
          <w:spacing w:val="32"/>
        </w:rPr>
        <w:t xml:space="preserve"> </w:t>
      </w:r>
      <w:r>
        <w:t>Region</w:t>
      </w:r>
      <w:r>
        <w:rPr>
          <w:spacing w:val="32"/>
        </w:rPr>
        <w:t xml:space="preserve"> </w:t>
      </w:r>
      <w:r>
        <w:t>Midtjylland,</w:t>
      </w:r>
      <w:r>
        <w:rPr>
          <w:spacing w:val="31"/>
        </w:rPr>
        <w:t xml:space="preserve"> </w:t>
      </w:r>
      <w:r>
        <w:t>Region</w:t>
      </w:r>
      <w:r>
        <w:rPr>
          <w:spacing w:val="-52"/>
        </w:rPr>
        <w:t xml:space="preserve"> </w:t>
      </w:r>
      <w:r>
        <w:t>Nordjylland.</w:t>
      </w:r>
    </w:p>
    <w:p w14:paraId="645699E1" w14:textId="77777777" w:rsidR="00BB35CB" w:rsidRDefault="0091114B" w:rsidP="00270220">
      <w:pPr>
        <w:pStyle w:val="Brdtekst"/>
        <w:ind w:left="114"/>
        <w:jc w:val="both"/>
      </w:pPr>
      <w:r>
        <w:t>Projektet</w:t>
      </w:r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modtaget</w:t>
      </w:r>
      <w:r>
        <w:rPr>
          <w:spacing w:val="-3"/>
        </w:rPr>
        <w:t xml:space="preserve"> </w:t>
      </w:r>
      <w:r>
        <w:t>650.000</w:t>
      </w:r>
      <w:r>
        <w:rPr>
          <w:spacing w:val="-3"/>
        </w:rPr>
        <w:t xml:space="preserve"> </w:t>
      </w:r>
      <w:r>
        <w:t>kr.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tilskud</w:t>
      </w:r>
      <w:r>
        <w:rPr>
          <w:spacing w:val="-3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Medicin-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behandlingspuljen</w:t>
      </w:r>
    </w:p>
    <w:p w14:paraId="645699E2" w14:textId="77777777" w:rsidR="00BB35CB" w:rsidRDefault="00BB35CB" w:rsidP="00270220">
      <w:pPr>
        <w:pStyle w:val="Brdtekst"/>
        <w:jc w:val="both"/>
      </w:pPr>
    </w:p>
    <w:p w14:paraId="645699E3" w14:textId="77777777" w:rsidR="00BB35CB" w:rsidRDefault="0091114B" w:rsidP="00270220">
      <w:pPr>
        <w:pStyle w:val="Overskrift1"/>
        <w:numPr>
          <w:ilvl w:val="0"/>
          <w:numId w:val="1"/>
        </w:numPr>
        <w:tabs>
          <w:tab w:val="left" w:pos="391"/>
        </w:tabs>
        <w:ind w:right="2696" w:firstLine="0"/>
        <w:jc w:val="both"/>
      </w:pPr>
      <w:r>
        <w:t>Treatment effects of Bisoprolol and Verapamil in symptomatic patients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non-obstructive</w:t>
      </w:r>
      <w:r>
        <w:rPr>
          <w:spacing w:val="-2"/>
        </w:rPr>
        <w:t xml:space="preserve"> </w:t>
      </w:r>
      <w:r>
        <w:t>hypertrophic</w:t>
      </w:r>
      <w:r>
        <w:rPr>
          <w:spacing w:val="-1"/>
        </w:rPr>
        <w:t xml:space="preserve"> </w:t>
      </w:r>
      <w:r>
        <w:t>cardiomyopathy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TEMPO II.</w:t>
      </w:r>
    </w:p>
    <w:p w14:paraId="645699E4" w14:textId="77777777" w:rsidR="00BB35CB" w:rsidRDefault="0091114B" w:rsidP="00270220">
      <w:pPr>
        <w:pStyle w:val="Brdtekst"/>
        <w:ind w:left="114" w:right="2696"/>
        <w:jc w:val="both"/>
      </w:pPr>
      <w:r>
        <w:t>The scientific aim of this study is to conduct a Danish investigator-initiated</w:t>
      </w:r>
      <w:r>
        <w:rPr>
          <w:spacing w:val="1"/>
        </w:rPr>
        <w:t xml:space="preserve"> </w:t>
      </w:r>
      <w:r>
        <w:t>multi-centre double-blinded</w:t>
      </w:r>
      <w:r>
        <w:t xml:space="preserve"> randomized placebo-controlled cross-over trial to</w:t>
      </w:r>
      <w:r>
        <w:rPr>
          <w:spacing w:val="-52"/>
        </w:rPr>
        <w:t xml:space="preserve"> </w:t>
      </w:r>
      <w:r>
        <w:t>compare the treatment effects of Bisoprolol (beta 1 receptor specific beta</w:t>
      </w:r>
      <w:r>
        <w:rPr>
          <w:spacing w:val="1"/>
        </w:rPr>
        <w:t xml:space="preserve"> </w:t>
      </w:r>
      <w:r>
        <w:t>blocker (BB)) and Verapamil (cardio-specific calcium channel blockers (CCB)) in</w:t>
      </w:r>
      <w:r>
        <w:rPr>
          <w:spacing w:val="-52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non-obstructive</w:t>
      </w:r>
      <w:r>
        <w:rPr>
          <w:spacing w:val="-2"/>
        </w:rPr>
        <w:t xml:space="preserve"> </w:t>
      </w:r>
      <w:r>
        <w:t>hypertrophic</w:t>
      </w:r>
      <w:r>
        <w:rPr>
          <w:spacing w:val="-2"/>
        </w:rPr>
        <w:t xml:space="preserve"> </w:t>
      </w:r>
      <w:r>
        <w:t>car</w:t>
      </w:r>
      <w:r>
        <w:t>diomyopathy</w:t>
      </w:r>
      <w:r>
        <w:rPr>
          <w:spacing w:val="-2"/>
        </w:rPr>
        <w:t xml:space="preserve"> </w:t>
      </w:r>
      <w:r>
        <w:t>(HCM).</w:t>
      </w:r>
    </w:p>
    <w:p w14:paraId="645699E5" w14:textId="77777777" w:rsidR="00BB35CB" w:rsidRDefault="00BB35CB" w:rsidP="00270220">
      <w:pPr>
        <w:pStyle w:val="Brdtekst"/>
        <w:jc w:val="both"/>
      </w:pPr>
    </w:p>
    <w:p w14:paraId="645699E6" w14:textId="77777777" w:rsidR="00BB35CB" w:rsidRDefault="0091114B" w:rsidP="00270220">
      <w:pPr>
        <w:pStyle w:val="Brdtekst"/>
        <w:ind w:left="114" w:right="2696"/>
        <w:jc w:val="both"/>
      </w:pPr>
      <w:r>
        <w:t>The</w:t>
      </w:r>
      <w:r>
        <w:rPr>
          <w:spacing w:val="1"/>
        </w:rPr>
        <w:t xml:space="preserve"> </w:t>
      </w:r>
      <w:r>
        <w:t>guideline-recommended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non-dilating</w:t>
      </w:r>
      <w:r>
        <w:rPr>
          <w:spacing w:val="1"/>
        </w:rPr>
        <w:t xml:space="preserve"> </w:t>
      </w:r>
      <w:r>
        <w:t>BB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cardio-specific</w:t>
      </w:r>
      <w:r>
        <w:rPr>
          <w:spacing w:val="1"/>
        </w:rPr>
        <w:t xml:space="preserve"> </w:t>
      </w:r>
      <w:r>
        <w:t>CCB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symptomatic</w:t>
      </w:r>
      <w:r>
        <w:rPr>
          <w:spacing w:val="1"/>
        </w:rPr>
        <w:t xml:space="preserve"> </w:t>
      </w:r>
      <w:r>
        <w:t>HCM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systematically evaluated (1). Conducting trials evaluating the effects of BB and</w:t>
      </w:r>
      <w:r>
        <w:rPr>
          <w:spacing w:val="-52"/>
        </w:rPr>
        <w:t xml:space="preserve"> </w:t>
      </w:r>
      <w:r>
        <w:t>CCB in HCM have no dir</w:t>
      </w:r>
      <w:r>
        <w:t>ect industrial or commercial purpose, and no industry</w:t>
      </w:r>
      <w:r>
        <w:rPr>
          <w:spacing w:val="1"/>
        </w:rPr>
        <w:t xml:space="preserve"> </w:t>
      </w:r>
      <w:r>
        <w:t>supported trials are expected. The lack of evidence is a daily clinical problem</w:t>
      </w:r>
      <w:r>
        <w:rPr>
          <w:spacing w:val="1"/>
        </w:rPr>
        <w:t xml:space="preserve"> </w:t>
      </w:r>
      <w:r>
        <w:t>that is aggravated by a recent positive phase three trial (EXPLORE-HCM) on 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HCM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drug,</w:t>
      </w:r>
      <w:r>
        <w:rPr>
          <w:spacing w:val="1"/>
        </w:rPr>
        <w:t xml:space="preserve"> </w:t>
      </w:r>
      <w:r>
        <w:t>Mavecamten(2).</w:t>
      </w:r>
      <w:r>
        <w:rPr>
          <w:spacing w:val="1"/>
        </w:rPr>
        <w:t xml:space="preserve"> </w:t>
      </w:r>
      <w:r>
        <w:t>Mavecamten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evidence,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BB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CCB.</w:t>
      </w:r>
      <w:r>
        <w:rPr>
          <w:spacing w:val="-10"/>
        </w:rPr>
        <w:t xml:space="preserve"> </w:t>
      </w:r>
      <w:r>
        <w:t>Comparative</w:t>
      </w:r>
      <w:r>
        <w:rPr>
          <w:spacing w:val="-11"/>
        </w:rPr>
        <w:t xml:space="preserve"> </w:t>
      </w:r>
      <w:r>
        <w:t>studies</w:t>
      </w:r>
      <w:r>
        <w:rPr>
          <w:spacing w:val="-11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Mavecamten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BB</w:t>
      </w:r>
      <w:r>
        <w:rPr>
          <w:spacing w:val="-11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CCB, respectively, have not been performed, and are not of commer</w:t>
      </w:r>
      <w:r>
        <w:t>cial value</w:t>
      </w:r>
      <w:r>
        <w:rPr>
          <w:spacing w:val="1"/>
        </w:rPr>
        <w:t xml:space="preserve"> </w:t>
      </w:r>
      <w:r>
        <w:t>for the Mavecamten patent holders. Therefore, we risk introducing a new and</w:t>
      </w:r>
      <w:r>
        <w:rPr>
          <w:spacing w:val="-52"/>
        </w:rPr>
        <w:t xml:space="preserve"> </w:t>
      </w:r>
      <w:r>
        <w:t>expensive treatment without evidence for the treatment effects of existing</w:t>
      </w:r>
      <w:r>
        <w:rPr>
          <w:spacing w:val="1"/>
        </w:rPr>
        <w:t xml:space="preserve"> </w:t>
      </w:r>
      <w:r>
        <w:t>treatments</w:t>
      </w:r>
      <w:r>
        <w:rPr>
          <w:spacing w:val="-1"/>
        </w:rPr>
        <w:t xml:space="preserve"> </w:t>
      </w:r>
      <w:r>
        <w:t>options.</w:t>
      </w:r>
    </w:p>
    <w:p w14:paraId="645699E7" w14:textId="77777777" w:rsidR="00BB35CB" w:rsidRDefault="00BB35CB" w:rsidP="00270220">
      <w:pPr>
        <w:pStyle w:val="Brdtekst"/>
        <w:jc w:val="both"/>
      </w:pPr>
    </w:p>
    <w:p w14:paraId="645699E8" w14:textId="77777777" w:rsidR="00BB35CB" w:rsidRDefault="0091114B" w:rsidP="00270220">
      <w:pPr>
        <w:pStyle w:val="Brdtekst"/>
        <w:ind w:left="114" w:right="2696"/>
        <w:jc w:val="both"/>
      </w:pPr>
      <w:r>
        <w:t>HCM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inherited</w:t>
      </w:r>
      <w:r>
        <w:rPr>
          <w:spacing w:val="-5"/>
        </w:rPr>
        <w:t xml:space="preserve"> </w:t>
      </w:r>
      <w:r>
        <w:t>myocardial</w:t>
      </w:r>
      <w:r>
        <w:rPr>
          <w:spacing w:val="-5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t>affecting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10.000</w:t>
      </w:r>
      <w:r>
        <w:rPr>
          <w:spacing w:val="-5"/>
        </w:rPr>
        <w:t xml:space="preserve"> </w:t>
      </w:r>
      <w:r>
        <w:t>Danes.</w:t>
      </w:r>
      <w:r>
        <w:rPr>
          <w:spacing w:val="-5"/>
        </w:rPr>
        <w:t xml:space="preserve"> </w:t>
      </w:r>
      <w:r>
        <w:t>HCM</w:t>
      </w:r>
      <w:r>
        <w:rPr>
          <w:spacing w:val="-5"/>
        </w:rPr>
        <w:t xml:space="preserve"> </w:t>
      </w:r>
      <w:r>
        <w:t>can</w:t>
      </w:r>
      <w:r>
        <w:rPr>
          <w:spacing w:val="-52"/>
        </w:rPr>
        <w:t xml:space="preserve"> </w:t>
      </w:r>
      <w:r>
        <w:t>cause lifelong heart failure symptoms and devastating complications including</w:t>
      </w:r>
      <w:r>
        <w:rPr>
          <w:spacing w:val="-52"/>
        </w:rPr>
        <w:t xml:space="preserve"> </w:t>
      </w:r>
      <w:r>
        <w:t>sudden death due to myocardial hypertrophy and dysfunction. The survival is</w:t>
      </w:r>
      <w:r>
        <w:rPr>
          <w:spacing w:val="1"/>
        </w:rPr>
        <w:t xml:space="preserve"> </w:t>
      </w:r>
      <w:r>
        <w:t>usually good in HCM patients, but modification of symptoms and risk factors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importa</w:t>
      </w:r>
      <w:r>
        <w:t>nt clinical</w:t>
      </w:r>
      <w:r>
        <w:rPr>
          <w:spacing w:val="-1"/>
        </w:rPr>
        <w:t xml:space="preserve"> </w:t>
      </w:r>
      <w:r>
        <w:t>aims.</w:t>
      </w:r>
    </w:p>
    <w:p w14:paraId="645699E9" w14:textId="77777777" w:rsidR="00BB35CB" w:rsidRDefault="00BB35CB" w:rsidP="00270220">
      <w:pPr>
        <w:pStyle w:val="Brdtekst"/>
        <w:spacing w:before="12"/>
        <w:jc w:val="both"/>
        <w:rPr>
          <w:sz w:val="23"/>
        </w:rPr>
      </w:pPr>
    </w:p>
    <w:p w14:paraId="645699EA" w14:textId="77777777" w:rsidR="00BB35CB" w:rsidRDefault="0091114B" w:rsidP="00270220">
      <w:pPr>
        <w:pStyle w:val="Brdtekst"/>
        <w:tabs>
          <w:tab w:val="left" w:pos="1309"/>
          <w:tab w:val="left" w:pos="2894"/>
          <w:tab w:val="left" w:pos="3298"/>
          <w:tab w:val="left" w:pos="4241"/>
          <w:tab w:val="left" w:pos="4997"/>
          <w:tab w:val="left" w:pos="6160"/>
          <w:tab w:val="left" w:pos="7083"/>
        </w:tabs>
        <w:ind w:left="114" w:right="2697"/>
        <w:jc w:val="both"/>
      </w:pPr>
      <w:r>
        <w:t>Projektets</w:t>
      </w:r>
      <w:r>
        <w:tab/>
        <w:t>hovedansøger</w:t>
      </w:r>
      <w:r>
        <w:tab/>
        <w:t>er</w:t>
      </w:r>
      <w:r>
        <w:tab/>
        <w:t>Morten</w:t>
      </w:r>
      <w:r>
        <w:tab/>
        <w:t>Steen</w:t>
      </w:r>
      <w:r>
        <w:tab/>
        <w:t>Kvistholm</w:t>
      </w:r>
      <w:r>
        <w:tab/>
        <w:t>Jensen,</w:t>
      </w:r>
      <w:r>
        <w:tab/>
      </w:r>
      <w:r>
        <w:rPr>
          <w:spacing w:val="-1"/>
        </w:rPr>
        <w:t>Aarhus</w:t>
      </w:r>
      <w:r>
        <w:rPr>
          <w:spacing w:val="-52"/>
        </w:rPr>
        <w:t xml:space="preserve"> </w:t>
      </w:r>
      <w:r>
        <w:t>Universitetshospital.</w:t>
      </w:r>
    </w:p>
    <w:p w14:paraId="645699EB" w14:textId="77777777" w:rsidR="00BB35CB" w:rsidRDefault="0091114B" w:rsidP="00270220">
      <w:pPr>
        <w:pStyle w:val="Brdtekst"/>
        <w:ind w:left="114" w:right="2696"/>
        <w:jc w:val="both"/>
      </w:pPr>
      <w:r>
        <w:t>Deltagende</w:t>
      </w:r>
      <w:r>
        <w:rPr>
          <w:spacing w:val="1"/>
        </w:rPr>
        <w:t xml:space="preserve"> </w:t>
      </w:r>
      <w:r>
        <w:t>regioner: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Syddanmark,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Hovedstaden,</w:t>
      </w:r>
      <w:r>
        <w:rPr>
          <w:spacing w:val="1"/>
        </w:rPr>
        <w:t xml:space="preserve"> </w:t>
      </w:r>
      <w:r>
        <w:t>Region</w:t>
      </w:r>
      <w:r>
        <w:rPr>
          <w:spacing w:val="-52"/>
        </w:rPr>
        <w:t xml:space="preserve"> </w:t>
      </w:r>
      <w:r>
        <w:t>Midtjylland,</w:t>
      </w:r>
      <w:r>
        <w:rPr>
          <w:spacing w:val="-2"/>
        </w:rPr>
        <w:t xml:space="preserve"> </w:t>
      </w:r>
      <w:r>
        <w:t>Region Nordjylland.</w:t>
      </w:r>
    </w:p>
    <w:p w14:paraId="645699EC" w14:textId="77777777" w:rsidR="00BB35CB" w:rsidRDefault="0091114B" w:rsidP="00270220">
      <w:pPr>
        <w:pStyle w:val="Brdtekst"/>
        <w:tabs>
          <w:tab w:val="left" w:pos="1255"/>
          <w:tab w:val="left" w:pos="1822"/>
          <w:tab w:val="left" w:pos="3016"/>
          <w:tab w:val="left" w:pos="4230"/>
          <w:tab w:val="left" w:pos="4725"/>
          <w:tab w:val="left" w:pos="5022"/>
          <w:tab w:val="left" w:pos="5910"/>
          <w:tab w:val="left" w:pos="6423"/>
          <w:tab w:val="left" w:pos="7527"/>
        </w:tabs>
        <w:ind w:left="114" w:right="2697"/>
        <w:jc w:val="both"/>
      </w:pPr>
      <w:r>
        <w:t>Projektet</w:t>
      </w:r>
      <w:r>
        <w:tab/>
        <w:t>har</w:t>
      </w:r>
      <w:r>
        <w:tab/>
        <w:t>modtaget</w:t>
      </w:r>
      <w:r>
        <w:tab/>
        <w:t>3.543.000</w:t>
      </w:r>
      <w:r>
        <w:tab/>
        <w:t>kr.</w:t>
      </w:r>
      <w:r>
        <w:tab/>
        <w:t>i</w:t>
      </w:r>
      <w:r>
        <w:tab/>
      </w:r>
      <w:r>
        <w:t>tilskud</w:t>
      </w:r>
      <w:r>
        <w:tab/>
        <w:t>fra</w:t>
      </w:r>
      <w:r>
        <w:tab/>
        <w:t>Medicin-</w:t>
      </w:r>
      <w:r>
        <w:tab/>
      </w:r>
      <w:r>
        <w:rPr>
          <w:spacing w:val="-1"/>
        </w:rPr>
        <w:t>og</w:t>
      </w:r>
      <w:r>
        <w:rPr>
          <w:spacing w:val="-52"/>
        </w:rPr>
        <w:t xml:space="preserve"> </w:t>
      </w:r>
      <w:r>
        <w:t>behandlingspuljen</w:t>
      </w:r>
    </w:p>
    <w:p w14:paraId="645699ED" w14:textId="77777777" w:rsidR="00BB35CB" w:rsidRDefault="00BB35CB" w:rsidP="00270220">
      <w:pPr>
        <w:jc w:val="both"/>
        <w:sectPr w:rsidR="00BB35CB">
          <w:pgSz w:w="11910" w:h="16840"/>
          <w:pgMar w:top="1580" w:right="420" w:bottom="1200" w:left="1020" w:header="0" w:footer="1002" w:gutter="0"/>
          <w:cols w:space="708"/>
        </w:sectPr>
      </w:pPr>
    </w:p>
    <w:p w14:paraId="645699EE" w14:textId="77777777" w:rsidR="00BB35CB" w:rsidRDefault="00BB35CB" w:rsidP="00270220">
      <w:pPr>
        <w:pStyle w:val="Brdtekst"/>
        <w:spacing w:before="5"/>
        <w:jc w:val="both"/>
        <w:rPr>
          <w:sz w:val="13"/>
        </w:rPr>
      </w:pPr>
    </w:p>
    <w:p w14:paraId="645699EF" w14:textId="77777777" w:rsidR="00BB35CB" w:rsidRDefault="0091114B" w:rsidP="00270220">
      <w:pPr>
        <w:pStyle w:val="Overskrift1"/>
        <w:numPr>
          <w:ilvl w:val="0"/>
          <w:numId w:val="1"/>
        </w:numPr>
        <w:tabs>
          <w:tab w:val="left" w:pos="378"/>
        </w:tabs>
        <w:spacing w:before="52"/>
        <w:ind w:firstLine="0"/>
        <w:jc w:val="both"/>
      </w:pPr>
      <w:r>
        <w:t>Antibiotikaprofylakse til brystrekonstruktion med implantater: et fase III</w:t>
      </w:r>
      <w:r>
        <w:rPr>
          <w:spacing w:val="1"/>
        </w:rPr>
        <w:t xml:space="preserve"> </w:t>
      </w:r>
      <w:r>
        <w:t>randomiseret</w:t>
      </w:r>
      <w:r>
        <w:rPr>
          <w:spacing w:val="-2"/>
        </w:rPr>
        <w:t xml:space="preserve"> </w:t>
      </w:r>
      <w:r>
        <w:t>kontrolleret multicenterstudie.</w:t>
      </w:r>
    </w:p>
    <w:p w14:paraId="645699F0" w14:textId="77777777" w:rsidR="00BB35CB" w:rsidRDefault="0091114B" w:rsidP="00270220">
      <w:pPr>
        <w:pStyle w:val="Brdtekst"/>
        <w:ind w:left="114" w:right="2696"/>
        <w:jc w:val="both"/>
      </w:pPr>
      <w:r>
        <w:t>Projektets formål er at sikre evidens-baseret brug af antibiotikaprofylakse</w:t>
      </w:r>
      <w:r>
        <w:t xml:space="preserve"> til</w:t>
      </w:r>
      <w:r>
        <w:rPr>
          <w:spacing w:val="1"/>
        </w:rPr>
        <w:t xml:space="preserve"> </w:t>
      </w:r>
      <w:r>
        <w:t>kvinder, der får implantatbaseret brystrekonstruktion. Mange kirurger vælger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skylle</w:t>
      </w:r>
      <w:r>
        <w:rPr>
          <w:spacing w:val="1"/>
        </w:rPr>
        <w:t xml:space="preserve"> </w:t>
      </w:r>
      <w:r>
        <w:t>implantater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implantatrum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blanding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gentamicin,</w:t>
      </w:r>
      <w:r>
        <w:rPr>
          <w:spacing w:val="1"/>
        </w:rPr>
        <w:t xml:space="preserve"> </w:t>
      </w:r>
      <w:r>
        <w:t>vancomycin og cefazolin, men effekten er aldrig undersøgt i et randomiseret</w:t>
      </w:r>
      <w:r>
        <w:rPr>
          <w:spacing w:val="1"/>
        </w:rPr>
        <w:t xml:space="preserve"> </w:t>
      </w:r>
      <w:r>
        <w:t>kontrolleret</w:t>
      </w:r>
      <w:r>
        <w:rPr>
          <w:spacing w:val="1"/>
        </w:rPr>
        <w:t xml:space="preserve"> </w:t>
      </w:r>
      <w:r>
        <w:t>forsøg.</w:t>
      </w:r>
      <w:r>
        <w:rPr>
          <w:spacing w:val="1"/>
        </w:rPr>
        <w:t xml:space="preserve"> </w:t>
      </w:r>
      <w:r>
        <w:t>Derfor</w:t>
      </w:r>
      <w:r>
        <w:rPr>
          <w:spacing w:val="1"/>
        </w:rPr>
        <w:t xml:space="preserve"> </w:t>
      </w:r>
      <w:r>
        <w:t>vil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undersøge,</w:t>
      </w:r>
      <w:r>
        <w:rPr>
          <w:spacing w:val="1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lokale</w:t>
      </w:r>
      <w:r>
        <w:rPr>
          <w:spacing w:val="1"/>
        </w:rPr>
        <w:t xml:space="preserve"> </w:t>
      </w:r>
      <w:r>
        <w:t>antibiotikabehandling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mindske</w:t>
      </w:r>
      <w:r>
        <w:rPr>
          <w:spacing w:val="1"/>
        </w:rPr>
        <w:t xml:space="preserve"> </w:t>
      </w:r>
      <w:r>
        <w:t>risikoen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infektion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tab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rekonstruktion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randomiseret</w:t>
      </w:r>
      <w:r>
        <w:rPr>
          <w:spacing w:val="-8"/>
        </w:rPr>
        <w:t xml:space="preserve"> </w:t>
      </w:r>
      <w:r>
        <w:t>kontrolleret</w:t>
      </w:r>
      <w:r>
        <w:rPr>
          <w:spacing w:val="-7"/>
        </w:rPr>
        <w:t xml:space="preserve"> </w:t>
      </w:r>
      <w:r>
        <w:t>multicenterforsøg.</w:t>
      </w:r>
      <w:r>
        <w:rPr>
          <w:spacing w:val="-7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vil</w:t>
      </w:r>
      <w:r>
        <w:rPr>
          <w:spacing w:val="-7"/>
        </w:rPr>
        <w:t xml:space="preserve"> </w:t>
      </w:r>
      <w:r>
        <w:t>desuden</w:t>
      </w:r>
      <w:r>
        <w:rPr>
          <w:spacing w:val="-52"/>
        </w:rPr>
        <w:t xml:space="preserve"> </w:t>
      </w:r>
      <w:r>
        <w:t>undersøge, om der er bivirkninger til behandlingen, herunder om der ud</w:t>
      </w:r>
      <w:r>
        <w:t>vikles</w:t>
      </w:r>
      <w:r>
        <w:rPr>
          <w:spacing w:val="1"/>
        </w:rPr>
        <w:t xml:space="preserve"> </w:t>
      </w:r>
      <w:r>
        <w:t>antibiotikaresistens.</w:t>
      </w:r>
    </w:p>
    <w:p w14:paraId="645699F1" w14:textId="77777777" w:rsidR="00BB35CB" w:rsidRDefault="00BB35CB" w:rsidP="00270220">
      <w:pPr>
        <w:pStyle w:val="Brdtekst"/>
        <w:jc w:val="both"/>
      </w:pPr>
    </w:p>
    <w:p w14:paraId="645699F2" w14:textId="77777777" w:rsidR="00BB35CB" w:rsidRDefault="0091114B" w:rsidP="00270220">
      <w:pPr>
        <w:pStyle w:val="Brdtekst"/>
        <w:ind w:left="114"/>
        <w:jc w:val="both"/>
      </w:pPr>
      <w:r>
        <w:t>Projektets</w:t>
      </w:r>
      <w:r>
        <w:rPr>
          <w:spacing w:val="-4"/>
        </w:rPr>
        <w:t xml:space="preserve"> </w:t>
      </w:r>
      <w:r>
        <w:t>hovedansøger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Mikkel</w:t>
      </w:r>
      <w:r>
        <w:rPr>
          <w:spacing w:val="-3"/>
        </w:rPr>
        <w:t xml:space="preserve"> </w:t>
      </w:r>
      <w:r>
        <w:t>Herly,</w:t>
      </w:r>
      <w:r>
        <w:rPr>
          <w:spacing w:val="-4"/>
        </w:rPr>
        <w:t xml:space="preserve"> </w:t>
      </w:r>
      <w:r>
        <w:t>Rigshospitalet.</w:t>
      </w:r>
    </w:p>
    <w:p w14:paraId="645699F3" w14:textId="77777777" w:rsidR="00BB35CB" w:rsidRDefault="0091114B" w:rsidP="00270220">
      <w:pPr>
        <w:pStyle w:val="Brdtekst"/>
        <w:tabs>
          <w:tab w:val="left" w:pos="1445"/>
          <w:tab w:val="left" w:pos="2547"/>
          <w:tab w:val="left" w:pos="3427"/>
          <w:tab w:val="left" w:pos="5114"/>
          <w:tab w:val="left" w:pos="5995"/>
          <w:tab w:val="left" w:pos="7096"/>
        </w:tabs>
        <w:ind w:left="114" w:right="2697"/>
        <w:jc w:val="both"/>
      </w:pPr>
      <w:r>
        <w:t>Deltagende</w:t>
      </w:r>
      <w:r>
        <w:tab/>
        <w:t>regioner:</w:t>
      </w:r>
      <w:r>
        <w:tab/>
        <w:t>Region</w:t>
      </w:r>
      <w:r>
        <w:tab/>
        <w:t>Hovedstanden,</w:t>
      </w:r>
      <w:r>
        <w:tab/>
        <w:t>Region</w:t>
      </w:r>
      <w:r>
        <w:tab/>
        <w:t>Sjælland,</w:t>
      </w:r>
      <w:r>
        <w:tab/>
      </w:r>
      <w:r>
        <w:rPr>
          <w:spacing w:val="-1"/>
        </w:rPr>
        <w:t>Region</w:t>
      </w:r>
      <w:r>
        <w:rPr>
          <w:spacing w:val="-52"/>
        </w:rPr>
        <w:t xml:space="preserve"> </w:t>
      </w:r>
      <w:r>
        <w:t>Syddanmark.</w:t>
      </w:r>
    </w:p>
    <w:p w14:paraId="645699F4" w14:textId="76A57A7B" w:rsidR="00BB35CB" w:rsidRPr="00A164B1" w:rsidRDefault="0091114B" w:rsidP="00270220">
      <w:pPr>
        <w:pStyle w:val="Brdtekst"/>
        <w:tabs>
          <w:tab w:val="left" w:pos="1255"/>
          <w:tab w:val="left" w:pos="1822"/>
          <w:tab w:val="left" w:pos="3016"/>
          <w:tab w:val="left" w:pos="4230"/>
          <w:tab w:val="left" w:pos="4725"/>
          <w:tab w:val="left" w:pos="5022"/>
          <w:tab w:val="left" w:pos="5910"/>
          <w:tab w:val="left" w:pos="6423"/>
          <w:tab w:val="left" w:pos="7527"/>
        </w:tabs>
        <w:ind w:left="114" w:right="2697"/>
        <w:jc w:val="both"/>
        <w:rPr>
          <w:lang w:val="da-DK"/>
        </w:rPr>
      </w:pPr>
      <w:r>
        <w:t>Projektet</w:t>
      </w:r>
      <w:r>
        <w:tab/>
        <w:t>har</w:t>
      </w:r>
      <w:r>
        <w:tab/>
        <w:t>modtaget</w:t>
      </w:r>
      <w:r>
        <w:tab/>
        <w:t>1.999.724</w:t>
      </w:r>
      <w:r>
        <w:tab/>
        <w:t>kr.</w:t>
      </w:r>
      <w:r>
        <w:tab/>
        <w:t>i</w:t>
      </w:r>
      <w:r>
        <w:tab/>
        <w:t>tilskud</w:t>
      </w:r>
      <w:r>
        <w:tab/>
        <w:t>fra</w:t>
      </w:r>
      <w:r>
        <w:tab/>
        <w:t>Medicin-</w:t>
      </w:r>
      <w:r>
        <w:tab/>
      </w:r>
      <w:r>
        <w:rPr>
          <w:spacing w:val="-1"/>
        </w:rPr>
        <w:t>og</w:t>
      </w:r>
      <w:r>
        <w:rPr>
          <w:spacing w:val="-52"/>
        </w:rPr>
        <w:t xml:space="preserve"> </w:t>
      </w:r>
      <w:r>
        <w:t>behandlingspuljen</w:t>
      </w:r>
      <w:r w:rsidR="00A164B1">
        <w:rPr>
          <w:lang w:val="da-DK"/>
        </w:rPr>
        <w:t xml:space="preserve">. </w:t>
      </w:r>
    </w:p>
    <w:p w14:paraId="645699F5" w14:textId="77777777" w:rsidR="00BB35CB" w:rsidRDefault="00BB35CB" w:rsidP="00270220">
      <w:pPr>
        <w:pStyle w:val="Brdtekst"/>
        <w:jc w:val="both"/>
      </w:pPr>
    </w:p>
    <w:p w14:paraId="645699F6" w14:textId="77777777" w:rsidR="00BB35CB" w:rsidRDefault="0091114B" w:rsidP="00270220">
      <w:pPr>
        <w:pStyle w:val="Listeafsnit"/>
        <w:numPr>
          <w:ilvl w:val="0"/>
          <w:numId w:val="1"/>
        </w:numPr>
        <w:tabs>
          <w:tab w:val="left" w:pos="436"/>
        </w:tabs>
        <w:ind w:firstLine="0"/>
        <w:jc w:val="both"/>
        <w:rPr>
          <w:sz w:val="24"/>
        </w:rPr>
      </w:pPr>
      <w:r>
        <w:rPr>
          <w:b/>
          <w:sz w:val="24"/>
        </w:rPr>
        <w:t>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randomiseret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forsøg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lomustine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versus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lomustine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bevacizumab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til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patienter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tilbagefald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glioblastoma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multiforme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(GBM).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undersøge</w:t>
      </w:r>
      <w:r>
        <w:rPr>
          <w:spacing w:val="-9"/>
          <w:sz w:val="24"/>
        </w:rPr>
        <w:t xml:space="preserve"> </w:t>
      </w:r>
      <w:r>
        <w:rPr>
          <w:sz w:val="24"/>
        </w:rPr>
        <w:t>om</w:t>
      </w:r>
      <w:r>
        <w:rPr>
          <w:spacing w:val="-8"/>
          <w:sz w:val="24"/>
        </w:rPr>
        <w:t xml:space="preserve"> </w:t>
      </w:r>
      <w:r>
        <w:rPr>
          <w:sz w:val="24"/>
        </w:rPr>
        <w:t>bevacizumab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selekteret</w:t>
      </w:r>
      <w:r>
        <w:rPr>
          <w:spacing w:val="-9"/>
          <w:sz w:val="24"/>
        </w:rPr>
        <w:t xml:space="preserve"> </w:t>
      </w:r>
      <w:r>
        <w:rPr>
          <w:sz w:val="24"/>
        </w:rPr>
        <w:t>patientgruppe</w:t>
      </w:r>
      <w:r>
        <w:rPr>
          <w:spacing w:val="-8"/>
          <w:sz w:val="24"/>
        </w:rPr>
        <w:t xml:space="preserve"> </w:t>
      </w:r>
      <w:r>
        <w:rPr>
          <w:sz w:val="24"/>
        </w:rPr>
        <w:t>øger</w:t>
      </w:r>
      <w:r>
        <w:rPr>
          <w:spacing w:val="-9"/>
          <w:sz w:val="24"/>
        </w:rPr>
        <w:t xml:space="preserve"> </w:t>
      </w:r>
      <w:r>
        <w:rPr>
          <w:sz w:val="24"/>
        </w:rPr>
        <w:t>overlevelsen</w:t>
      </w:r>
      <w:r>
        <w:rPr>
          <w:spacing w:val="-52"/>
          <w:sz w:val="24"/>
        </w:rPr>
        <w:t xml:space="preserve"> </w:t>
      </w:r>
      <w:r>
        <w:rPr>
          <w:sz w:val="24"/>
        </w:rPr>
        <w:t>i kombination med lomustine i forhold til</w:t>
      </w:r>
      <w:r>
        <w:rPr>
          <w:sz w:val="24"/>
        </w:rPr>
        <w:t xml:space="preserve"> behandling med lomustine alene til</w:t>
      </w:r>
      <w:r>
        <w:rPr>
          <w:spacing w:val="1"/>
          <w:sz w:val="24"/>
        </w:rPr>
        <w:t xml:space="preserve"> </w:t>
      </w:r>
      <w:r>
        <w:rPr>
          <w:sz w:val="24"/>
        </w:rPr>
        <w:t>patienter</w:t>
      </w:r>
      <w:r>
        <w:rPr>
          <w:spacing w:val="-1"/>
          <w:sz w:val="24"/>
        </w:rPr>
        <w:t xml:space="preserve"> </w:t>
      </w:r>
      <w:r>
        <w:rPr>
          <w:sz w:val="24"/>
        </w:rPr>
        <w:t>med tilbagefald af GBM.</w:t>
      </w:r>
    </w:p>
    <w:p w14:paraId="645699F7" w14:textId="77777777" w:rsidR="00BB35CB" w:rsidRDefault="00BB35CB" w:rsidP="00270220">
      <w:pPr>
        <w:pStyle w:val="Brdtekst"/>
        <w:jc w:val="both"/>
      </w:pPr>
    </w:p>
    <w:p w14:paraId="645699F8" w14:textId="77777777" w:rsidR="00BB35CB" w:rsidRDefault="0091114B" w:rsidP="00270220">
      <w:pPr>
        <w:pStyle w:val="Brdtekst"/>
        <w:ind w:left="114"/>
        <w:jc w:val="both"/>
      </w:pPr>
      <w:r>
        <w:t>Indikation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eksperimentel</w:t>
      </w:r>
      <w:r>
        <w:rPr>
          <w:spacing w:val="-5"/>
        </w:rPr>
        <w:t xml:space="preserve"> </w:t>
      </w:r>
      <w:r>
        <w:t>behandling</w:t>
      </w:r>
    </w:p>
    <w:p w14:paraId="645699F9" w14:textId="77777777" w:rsidR="00BB35CB" w:rsidRDefault="0091114B" w:rsidP="00270220">
      <w:pPr>
        <w:pStyle w:val="Brdtekst"/>
        <w:ind w:left="114" w:right="2696"/>
        <w:jc w:val="both"/>
      </w:pPr>
      <w:r>
        <w:t>Anden linje behandling til patienter med tilbagefald af GBM, med PS 0-1,</w:t>
      </w:r>
      <w:r>
        <w:rPr>
          <w:spacing w:val="1"/>
        </w:rPr>
        <w:t xml:space="preserve"> </w:t>
      </w:r>
      <w:r>
        <w:t>unifokal</w:t>
      </w:r>
      <w:r>
        <w:rPr>
          <w:spacing w:val="1"/>
        </w:rPr>
        <w:t xml:space="preserve"> </w:t>
      </w:r>
      <w:r>
        <w:t>sygdom,</w:t>
      </w:r>
      <w:r>
        <w:rPr>
          <w:spacing w:val="1"/>
        </w:rPr>
        <w:t xml:space="preserve"> </w:t>
      </w:r>
      <w:r>
        <w:t>prednisolon</w:t>
      </w:r>
      <w:r>
        <w:rPr>
          <w:spacing w:val="1"/>
        </w:rPr>
        <w:t xml:space="preserve"> </w:t>
      </w:r>
      <w:r>
        <w:t>≤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udtrykker</w:t>
      </w:r>
      <w:r>
        <w:rPr>
          <w:spacing w:val="1"/>
        </w:rPr>
        <w:t xml:space="preserve"> </w:t>
      </w:r>
      <w:r>
        <w:t>methyleret</w:t>
      </w:r>
      <w:r>
        <w:rPr>
          <w:spacing w:val="1"/>
        </w:rPr>
        <w:t xml:space="preserve"> </w:t>
      </w:r>
      <w:r>
        <w:t>angiotensinogen</w:t>
      </w:r>
      <w:r>
        <w:rPr>
          <w:spacing w:val="-1"/>
        </w:rPr>
        <w:t xml:space="preserve"> </w:t>
      </w:r>
      <w:r>
        <w:t>promoter region.</w:t>
      </w:r>
    </w:p>
    <w:p w14:paraId="645699FA" w14:textId="77777777" w:rsidR="00BB35CB" w:rsidRDefault="00BB35CB" w:rsidP="00270220">
      <w:pPr>
        <w:pStyle w:val="Brdtekst"/>
        <w:jc w:val="both"/>
      </w:pPr>
    </w:p>
    <w:p w14:paraId="645699FB" w14:textId="77777777" w:rsidR="00BB35CB" w:rsidRDefault="0091114B" w:rsidP="00270220">
      <w:pPr>
        <w:pStyle w:val="Brdtekst"/>
        <w:ind w:left="114"/>
        <w:jc w:val="both"/>
      </w:pPr>
      <w:r>
        <w:t>Projektets</w:t>
      </w:r>
      <w:r>
        <w:rPr>
          <w:spacing w:val="-4"/>
        </w:rPr>
        <w:t xml:space="preserve"> </w:t>
      </w:r>
      <w:r>
        <w:t>hovedansøger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Ulrik</w:t>
      </w:r>
      <w:r>
        <w:rPr>
          <w:spacing w:val="-4"/>
        </w:rPr>
        <w:t xml:space="preserve"> </w:t>
      </w:r>
      <w:r>
        <w:t>Lassen,</w:t>
      </w:r>
      <w:r>
        <w:rPr>
          <w:spacing w:val="-3"/>
        </w:rPr>
        <w:t xml:space="preserve"> </w:t>
      </w:r>
      <w:r>
        <w:t>Rigshospitalet</w:t>
      </w:r>
    </w:p>
    <w:p w14:paraId="645699FC" w14:textId="77777777" w:rsidR="00BB35CB" w:rsidRDefault="0091114B" w:rsidP="00270220">
      <w:pPr>
        <w:pStyle w:val="Brdtekst"/>
        <w:ind w:left="114" w:right="2696"/>
        <w:jc w:val="both"/>
      </w:pPr>
      <w:r>
        <w:t>Deltagende</w:t>
      </w:r>
      <w:r>
        <w:rPr>
          <w:spacing w:val="1"/>
        </w:rPr>
        <w:t xml:space="preserve"> </w:t>
      </w:r>
      <w:r>
        <w:t>regioner: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Hovedstaden,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Syddanmark,</w:t>
      </w:r>
      <w:r>
        <w:rPr>
          <w:spacing w:val="1"/>
        </w:rPr>
        <w:t xml:space="preserve"> </w:t>
      </w:r>
      <w:r>
        <w:t>Region</w:t>
      </w:r>
      <w:r>
        <w:rPr>
          <w:spacing w:val="-52"/>
        </w:rPr>
        <w:t xml:space="preserve"> </w:t>
      </w:r>
      <w:r>
        <w:t>Nordjylland.</w:t>
      </w:r>
    </w:p>
    <w:p w14:paraId="645699FD" w14:textId="77777777" w:rsidR="00BB35CB" w:rsidRDefault="0091114B" w:rsidP="00270220">
      <w:pPr>
        <w:pStyle w:val="Brdtekst"/>
        <w:tabs>
          <w:tab w:val="left" w:pos="1255"/>
          <w:tab w:val="left" w:pos="1822"/>
          <w:tab w:val="left" w:pos="3016"/>
          <w:tab w:val="left" w:pos="4230"/>
          <w:tab w:val="left" w:pos="4725"/>
          <w:tab w:val="left" w:pos="5022"/>
          <w:tab w:val="left" w:pos="5910"/>
          <w:tab w:val="left" w:pos="6423"/>
          <w:tab w:val="left" w:pos="7527"/>
        </w:tabs>
        <w:ind w:left="114" w:right="2697"/>
        <w:jc w:val="both"/>
      </w:pPr>
      <w:r>
        <w:t>Projektet</w:t>
      </w:r>
      <w:r>
        <w:tab/>
        <w:t>har</w:t>
      </w:r>
      <w:r>
        <w:tab/>
        <w:t>modtaget</w:t>
      </w:r>
      <w:r>
        <w:tab/>
        <w:t>2.116.000</w:t>
      </w:r>
      <w:r>
        <w:tab/>
        <w:t>kr.</w:t>
      </w:r>
      <w:r>
        <w:tab/>
        <w:t>i</w:t>
      </w:r>
      <w:r>
        <w:tab/>
        <w:t>tilskud</w:t>
      </w:r>
      <w:r>
        <w:tab/>
        <w:t>fra</w:t>
      </w:r>
      <w:r>
        <w:tab/>
        <w:t>Medicin-</w:t>
      </w:r>
      <w:r>
        <w:tab/>
      </w:r>
      <w:r>
        <w:rPr>
          <w:spacing w:val="-1"/>
        </w:rPr>
        <w:t>og</w:t>
      </w:r>
      <w:r>
        <w:rPr>
          <w:spacing w:val="-52"/>
        </w:rPr>
        <w:t xml:space="preserve"> </w:t>
      </w:r>
      <w:r>
        <w:t>behandlingspuljen</w:t>
      </w:r>
    </w:p>
    <w:p w14:paraId="645699FE" w14:textId="77777777" w:rsidR="00BB35CB" w:rsidRDefault="00BB35CB" w:rsidP="00270220">
      <w:pPr>
        <w:pStyle w:val="Brdtekst"/>
        <w:spacing w:before="12"/>
        <w:jc w:val="both"/>
        <w:rPr>
          <w:sz w:val="23"/>
        </w:rPr>
      </w:pPr>
    </w:p>
    <w:p w14:paraId="645699FF" w14:textId="77777777" w:rsidR="00BB35CB" w:rsidRDefault="0091114B" w:rsidP="00270220">
      <w:pPr>
        <w:pStyle w:val="Listeafsnit"/>
        <w:numPr>
          <w:ilvl w:val="0"/>
          <w:numId w:val="1"/>
        </w:numPr>
        <w:tabs>
          <w:tab w:val="left" w:pos="448"/>
        </w:tabs>
        <w:ind w:firstLine="0"/>
        <w:jc w:val="both"/>
        <w:rPr>
          <w:sz w:val="24"/>
        </w:rPr>
      </w:pPr>
      <w:r>
        <w:rPr>
          <w:b/>
          <w:sz w:val="24"/>
        </w:rPr>
        <w:t>ithium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versus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cariprazine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acute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phase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treatment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bipolar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depression: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pragmatic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head-to-head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open,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randomized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multicenter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study.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The 9th study of the Danish University Antidepressant Group (DUAG 9).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Bipolar</w:t>
      </w:r>
      <w:r>
        <w:rPr>
          <w:spacing w:val="10"/>
          <w:sz w:val="24"/>
        </w:rPr>
        <w:t xml:space="preserve"> </w:t>
      </w:r>
      <w:r>
        <w:rPr>
          <w:sz w:val="24"/>
        </w:rPr>
        <w:t>disorder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recurrent,</w:t>
      </w:r>
      <w:r>
        <w:rPr>
          <w:spacing w:val="11"/>
          <w:sz w:val="24"/>
        </w:rPr>
        <w:t xml:space="preserve"> </w:t>
      </w:r>
      <w:r>
        <w:rPr>
          <w:sz w:val="24"/>
        </w:rPr>
        <w:t>often</w:t>
      </w:r>
      <w:r>
        <w:rPr>
          <w:spacing w:val="11"/>
          <w:sz w:val="24"/>
        </w:rPr>
        <w:t xml:space="preserve"> </w:t>
      </w:r>
      <w:r>
        <w:rPr>
          <w:sz w:val="24"/>
        </w:rPr>
        <w:t>lifelong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complex</w:t>
      </w:r>
      <w:r>
        <w:rPr>
          <w:spacing w:val="10"/>
          <w:sz w:val="24"/>
        </w:rPr>
        <w:t xml:space="preserve"> </w:t>
      </w:r>
      <w:r>
        <w:rPr>
          <w:sz w:val="24"/>
        </w:rPr>
        <w:t>disorder,</w:t>
      </w:r>
      <w:r>
        <w:rPr>
          <w:spacing w:val="-52"/>
          <w:sz w:val="24"/>
        </w:rPr>
        <w:t xml:space="preserve"> </w:t>
      </w:r>
      <w:r>
        <w:rPr>
          <w:sz w:val="24"/>
        </w:rPr>
        <w:t>characterized</w:t>
      </w:r>
      <w:r>
        <w:rPr>
          <w:spacing w:val="-2"/>
          <w:sz w:val="24"/>
        </w:rPr>
        <w:t xml:space="preserve"> </w:t>
      </w:r>
      <w:r>
        <w:rPr>
          <w:sz w:val="24"/>
        </w:rPr>
        <w:t>by manic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4569A00" w14:textId="77777777" w:rsidR="00BB35CB" w:rsidRDefault="0091114B" w:rsidP="00270220">
      <w:pPr>
        <w:pStyle w:val="Brdtekst"/>
        <w:ind w:left="114" w:right="2696"/>
        <w:jc w:val="both"/>
      </w:pPr>
      <w:r>
        <w:t>depressive episodes. Depression is the dominant pole, reported to occupy</w:t>
      </w:r>
      <w:r>
        <w:rPr>
          <w:spacing w:val="1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o</w:t>
      </w:r>
      <w:r>
        <w:t>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bipolar</w:t>
      </w:r>
      <w:r>
        <w:rPr>
          <w:spacing w:val="-5"/>
        </w:rPr>
        <w:t xml:space="preserve"> </w:t>
      </w:r>
      <w:r>
        <w:t>disorder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1 (Judd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 2003).</w:t>
      </w:r>
    </w:p>
    <w:p w14:paraId="64569A01" w14:textId="77777777" w:rsidR="00BB35CB" w:rsidRDefault="0091114B" w:rsidP="00270220">
      <w:pPr>
        <w:pStyle w:val="Brdtekst"/>
        <w:ind w:left="114" w:right="2696"/>
        <w:jc w:val="both"/>
      </w:pPr>
      <w:r>
        <w:t>Lithium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mood</w:t>
      </w:r>
      <w:r>
        <w:rPr>
          <w:spacing w:val="-11"/>
        </w:rPr>
        <w:t xml:space="preserve"> </w:t>
      </w:r>
      <w:r>
        <w:t>stabilizer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still</w:t>
      </w:r>
      <w:r>
        <w:rPr>
          <w:spacing w:val="-12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acute</w:t>
      </w:r>
      <w:r>
        <w:rPr>
          <w:spacing w:val="-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rPr>
          <w:spacing w:val="-1"/>
        </w:rPr>
        <w:t>maintenance</w:t>
      </w:r>
      <w:r>
        <w:rPr>
          <w:spacing w:val="-13"/>
        </w:rPr>
        <w:t xml:space="preserve"> </w:t>
      </w:r>
      <w:r>
        <w:rPr>
          <w:spacing w:val="-1"/>
        </w:rPr>
        <w:t>treatment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bipolar</w:t>
      </w:r>
      <w:r>
        <w:rPr>
          <w:spacing w:val="-13"/>
        </w:rPr>
        <w:t xml:space="preserve"> </w:t>
      </w:r>
      <w:r>
        <w:t>disorder</w:t>
      </w:r>
      <w:r>
        <w:rPr>
          <w:spacing w:val="-12"/>
        </w:rPr>
        <w:t xml:space="preserve"> </w:t>
      </w:r>
      <w:r>
        <w:t>(Licht</w:t>
      </w:r>
      <w:r>
        <w:rPr>
          <w:spacing w:val="-13"/>
        </w:rPr>
        <w:t xml:space="preserve"> </w:t>
      </w:r>
      <w:r>
        <w:t>2012).</w:t>
      </w:r>
      <w:r>
        <w:rPr>
          <w:spacing w:val="-12"/>
        </w:rPr>
        <w:t xml:space="preserve"> </w:t>
      </w:r>
      <w:r>
        <w:t>While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positive</w:t>
      </w:r>
      <w:r>
        <w:rPr>
          <w:spacing w:val="-13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maintenance</w:t>
      </w:r>
      <w:r>
        <w:rPr>
          <w:spacing w:val="-13"/>
        </w:rPr>
        <w:t xml:space="preserve"> </w:t>
      </w:r>
      <w:r>
        <w:rPr>
          <w:spacing w:val="-1"/>
        </w:rPr>
        <w:t>treatment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bipolar</w:t>
      </w:r>
      <w:r>
        <w:rPr>
          <w:spacing w:val="-11"/>
        </w:rPr>
        <w:t xml:space="preserve"> </w:t>
      </w:r>
      <w:r>
        <w:t>disorder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acute</w:t>
      </w:r>
      <w:r>
        <w:rPr>
          <w:spacing w:val="-12"/>
        </w:rPr>
        <w:t xml:space="preserve"> </w:t>
      </w:r>
      <w:r>
        <w:t>treatment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mania</w:t>
      </w:r>
    </w:p>
    <w:p w14:paraId="64569A02" w14:textId="77777777" w:rsidR="00BB35CB" w:rsidRDefault="00BB35CB" w:rsidP="00270220">
      <w:pPr>
        <w:jc w:val="both"/>
        <w:sectPr w:rsidR="00BB35CB">
          <w:pgSz w:w="11910" w:h="16840"/>
          <w:pgMar w:top="1580" w:right="420" w:bottom="1200" w:left="1020" w:header="0" w:footer="1002" w:gutter="0"/>
          <w:cols w:space="708"/>
        </w:sectPr>
      </w:pPr>
    </w:p>
    <w:p w14:paraId="64569A03" w14:textId="77777777" w:rsidR="00BB35CB" w:rsidRDefault="00BB35CB" w:rsidP="00270220">
      <w:pPr>
        <w:pStyle w:val="Brdtekst"/>
        <w:spacing w:before="5"/>
        <w:jc w:val="both"/>
        <w:rPr>
          <w:sz w:val="13"/>
        </w:rPr>
      </w:pPr>
    </w:p>
    <w:p w14:paraId="64569A04" w14:textId="77777777" w:rsidR="00BB35CB" w:rsidRDefault="0091114B" w:rsidP="00270220">
      <w:pPr>
        <w:pStyle w:val="Brdtekst"/>
        <w:spacing w:before="52"/>
        <w:ind w:left="114" w:right="2696"/>
        <w:jc w:val="both"/>
      </w:pPr>
      <w:r>
        <w:t>is robust (Grunze et al. 2009, 2013), the data regarding lithium’s effect in the</w:t>
      </w:r>
      <w:r>
        <w:rPr>
          <w:spacing w:val="1"/>
        </w:rPr>
        <w:t xml:space="preserve"> </w:t>
      </w:r>
      <w:r>
        <w:rPr>
          <w:spacing w:val="-1"/>
        </w:rPr>
        <w:t>acute</w:t>
      </w:r>
      <w:r>
        <w:rPr>
          <w:spacing w:val="-14"/>
        </w:rPr>
        <w:t xml:space="preserve"> </w:t>
      </w:r>
      <w:r>
        <w:rPr>
          <w:spacing w:val="-1"/>
        </w:rPr>
        <w:t>treatment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bipolar</w:t>
      </w:r>
      <w:r>
        <w:rPr>
          <w:spacing w:val="-14"/>
        </w:rPr>
        <w:t xml:space="preserve"> </w:t>
      </w:r>
      <w:r>
        <w:t>depression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conflicting</w:t>
      </w:r>
      <w:r>
        <w:rPr>
          <w:spacing w:val="-15"/>
        </w:rPr>
        <w:t xml:space="preserve"> </w:t>
      </w:r>
      <w:r>
        <w:t>(Grunze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al.</w:t>
      </w:r>
      <w:r>
        <w:rPr>
          <w:spacing w:val="-14"/>
        </w:rPr>
        <w:t xml:space="preserve"> </w:t>
      </w:r>
      <w:r>
        <w:t>2010).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eight</w:t>
      </w:r>
      <w:r>
        <w:rPr>
          <w:spacing w:val="-51"/>
        </w:rPr>
        <w:t xml:space="preserve"> </w:t>
      </w:r>
      <w:r>
        <w:t>out of nine small older studies lithium was found to be superior to placebo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acute</w:t>
      </w:r>
      <w:r>
        <w:rPr>
          <w:spacing w:val="1"/>
        </w:rPr>
        <w:t xml:space="preserve"> </w:t>
      </w:r>
      <w:r>
        <w:t>tr</w:t>
      </w:r>
      <w:r>
        <w:t>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bipolar</w:t>
      </w:r>
      <w:r>
        <w:rPr>
          <w:spacing w:val="1"/>
        </w:rPr>
        <w:t xml:space="preserve"> </w:t>
      </w:r>
      <w:r>
        <w:t>depression,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tricyclic</w:t>
      </w:r>
      <w:r>
        <w:rPr>
          <w:spacing w:val="1"/>
        </w:rPr>
        <w:t xml:space="preserve"> </w:t>
      </w:r>
      <w:r>
        <w:t>antidepressants in three other relatively small studies (Zornberg et al. 1993).</w:t>
      </w:r>
      <w:r>
        <w:rPr>
          <w:spacing w:val="1"/>
        </w:rPr>
        <w:t xml:space="preserve"> </w:t>
      </w:r>
      <w:r>
        <w:t>These latter studies, however, were underpowered (Licht 2012). In a more</w:t>
      </w:r>
      <w:r>
        <w:rPr>
          <w:spacing w:val="1"/>
        </w:rPr>
        <w:t xml:space="preserve"> </w:t>
      </w:r>
      <w:r>
        <w:t>recent, large industry sponsored randomized stu</w:t>
      </w:r>
      <w:r>
        <w:t>dy (Young et al. 2010) the</w:t>
      </w:r>
      <w:r>
        <w:rPr>
          <w:spacing w:val="1"/>
        </w:rPr>
        <w:t xml:space="preserve"> </w:t>
      </w:r>
      <w:r>
        <w:t>efficacy of two doses of quetiapine (300 mg and 600 mg) was tested against</w:t>
      </w:r>
      <w:r>
        <w:rPr>
          <w:spacing w:val="1"/>
        </w:rPr>
        <w:t xml:space="preserve"> </w:t>
      </w:r>
      <w:r>
        <w:t>placebo for the acute treatment of bipolar depression (type 1 and 2) with a</w:t>
      </w:r>
      <w:r>
        <w:rPr>
          <w:spacing w:val="1"/>
        </w:rPr>
        <w:t xml:space="preserve"> </w:t>
      </w:r>
      <w:r>
        <w:t>lithium</w:t>
      </w:r>
      <w:r>
        <w:rPr>
          <w:spacing w:val="1"/>
        </w:rPr>
        <w:t xml:space="preserve"> </w:t>
      </w:r>
      <w:r>
        <w:t>arm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assay</w:t>
      </w:r>
      <w:r>
        <w:rPr>
          <w:spacing w:val="1"/>
        </w:rPr>
        <w:t xml:space="preserve"> </w:t>
      </w:r>
      <w:r>
        <w:t>sensitivity.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doses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quetia</w:t>
      </w:r>
      <w:r>
        <w:t>pine were statistically significantly superior to placebo at week 8, but</w:t>
      </w:r>
      <w:r>
        <w:rPr>
          <w:spacing w:val="1"/>
        </w:rPr>
        <w:t xml:space="preserve"> </w:t>
      </w:r>
      <w:r>
        <w:t>lithium was not. One limitation of the study was that relatively low serum</w:t>
      </w:r>
      <w:r>
        <w:rPr>
          <w:spacing w:val="1"/>
        </w:rPr>
        <w:t xml:space="preserve"> </w:t>
      </w:r>
      <w:r>
        <w:t>concentrations of lithium, with the mean of individual patient’s median se-</w:t>
      </w:r>
      <w:r>
        <w:rPr>
          <w:spacing w:val="1"/>
        </w:rPr>
        <w:t xml:space="preserve"> </w:t>
      </w:r>
      <w:r>
        <w:t>lithium being 0.61 mmol/l, and with 35% of patients never reaching the aimed</w:t>
      </w:r>
      <w:r>
        <w:rPr>
          <w:spacing w:val="-5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0,6</w:t>
      </w:r>
      <w:r>
        <w:rPr>
          <w:spacing w:val="-4"/>
        </w:rPr>
        <w:t xml:space="preserve"> </w:t>
      </w:r>
      <w:r>
        <w:t>mmol/l.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hoc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median</w:t>
      </w:r>
      <w:r>
        <w:rPr>
          <w:spacing w:val="1"/>
        </w:rPr>
        <w:t xml:space="preserve"> </w:t>
      </w:r>
      <w:r>
        <w:t>se-lithium</w:t>
      </w:r>
      <w:r>
        <w:rPr>
          <w:spacing w:val="1"/>
        </w:rPr>
        <w:t xml:space="preserve"> </w:t>
      </w:r>
      <w:r>
        <w:t>abov</w:t>
      </w:r>
      <w:r>
        <w:t>e</w:t>
      </w:r>
      <w:r>
        <w:rPr>
          <w:spacing w:val="1"/>
        </w:rPr>
        <w:t xml:space="preserve"> </w:t>
      </w:r>
      <w:r>
        <w:t>0.8</w:t>
      </w:r>
      <w:r>
        <w:rPr>
          <w:spacing w:val="1"/>
        </w:rPr>
        <w:t xml:space="preserve"> </w:t>
      </w:r>
      <w:r>
        <w:t>mmol/l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antidepressant effect when compared to the placebo group. A recent 12-week</w:t>
      </w:r>
      <w:r>
        <w:rPr>
          <w:spacing w:val="-52"/>
        </w:rPr>
        <w:t xml:space="preserve"> </w:t>
      </w:r>
      <w:r>
        <w:t>randomized comparison of lithium and venlafaxine monotherapy for acute</w:t>
      </w:r>
      <w:r>
        <w:rPr>
          <w:spacing w:val="1"/>
        </w:rPr>
        <w:t xml:space="preserve"> </w:t>
      </w:r>
      <w:r>
        <w:t>treatment of depression in bipolar type 2 disorder (Amsterdam et a</w:t>
      </w:r>
      <w:r>
        <w:t>l. 2016)</w:t>
      </w:r>
      <w:r>
        <w:rPr>
          <w:spacing w:val="1"/>
        </w:rPr>
        <w:t xml:space="preserve"> </w:t>
      </w:r>
      <w:r>
        <w:t>demonstrated superiority of venlafaxine with response proportions of 67.7 %</w:t>
      </w:r>
      <w:r>
        <w:rPr>
          <w:spacing w:val="1"/>
        </w:rPr>
        <w:t xml:space="preserve"> </w:t>
      </w:r>
      <w:r>
        <w:t>and 34.4 % among the venlafaxine treated and the lithium treated patients,</w:t>
      </w:r>
      <w:r>
        <w:rPr>
          <w:spacing w:val="1"/>
        </w:rPr>
        <w:t xml:space="preserve"> </w:t>
      </w:r>
      <w:r>
        <w:t>respectively. There was no between-group difference in hypomanic symptom</w:t>
      </w:r>
      <w:r>
        <w:rPr>
          <w:spacing w:val="1"/>
        </w:rPr>
        <w:t xml:space="preserve"> </w:t>
      </w:r>
      <w:r>
        <w:t>severity. Interestingly</w:t>
      </w:r>
      <w:r>
        <w:t>, the investigators aimed at achieving a relatively high</w:t>
      </w:r>
      <w:r>
        <w:rPr>
          <w:spacing w:val="1"/>
        </w:rPr>
        <w:t xml:space="preserve"> </w:t>
      </w:r>
      <w:r>
        <w:t>serum concentration of lithium at 0.8 to 1.5 mmol/l and obtained a mean</w:t>
      </w:r>
      <w:r>
        <w:rPr>
          <w:spacing w:val="1"/>
        </w:rPr>
        <w:t xml:space="preserve"> </w:t>
      </w:r>
      <w:r>
        <w:t>maximum concentration of 0.94 mmol/l. The observed drop-out was higher in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lithium-treated</w:t>
      </w:r>
      <w:r>
        <w:rPr>
          <w:spacing w:val="-9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compared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venlafax</w:t>
      </w:r>
      <w:r>
        <w:t>ine</w:t>
      </w:r>
      <w:r>
        <w:rPr>
          <w:spacing w:val="-9"/>
        </w:rPr>
        <w:t xml:space="preserve"> </w:t>
      </w:r>
      <w:r>
        <w:t>treated</w:t>
      </w:r>
      <w:r>
        <w:rPr>
          <w:spacing w:val="-8"/>
        </w:rPr>
        <w:t xml:space="preserve"> </w:t>
      </w:r>
      <w:r>
        <w:t>group,</w:t>
      </w:r>
      <w:r>
        <w:rPr>
          <w:spacing w:val="-9"/>
        </w:rPr>
        <w:t xml:space="preserve"> </w:t>
      </w:r>
      <w:r>
        <w:t>which</w:t>
      </w:r>
      <w:r>
        <w:rPr>
          <w:spacing w:val="-52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 related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relatively high</w:t>
      </w:r>
      <w:r>
        <w:rPr>
          <w:spacing w:val="-2"/>
        </w:rPr>
        <w:t xml:space="preserve"> </w:t>
      </w:r>
      <w:r>
        <w:t>lithium</w:t>
      </w:r>
      <w:r>
        <w:rPr>
          <w:spacing w:val="-1"/>
        </w:rPr>
        <w:t xml:space="preserve"> </w:t>
      </w:r>
      <w:r>
        <w:t>concentrations.</w:t>
      </w:r>
    </w:p>
    <w:p w14:paraId="64569A05" w14:textId="77777777" w:rsidR="00BB35CB" w:rsidRDefault="0091114B" w:rsidP="00270220">
      <w:pPr>
        <w:pStyle w:val="Brdtekst"/>
        <w:ind w:left="114" w:right="2696"/>
        <w:jc w:val="both"/>
      </w:pP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lithium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acute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bipolar</w:t>
      </w:r>
      <w:r>
        <w:rPr>
          <w:spacing w:val="1"/>
        </w:rPr>
        <w:t xml:space="preserve"> </w:t>
      </w:r>
      <w:r>
        <w:t>depression,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first-line</w:t>
      </w:r>
      <w:r>
        <w:rPr>
          <w:spacing w:val="1"/>
        </w:rPr>
        <w:t xml:space="preserve"> </w:t>
      </w:r>
      <w:r>
        <w:t>monotherapy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guidelines,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Danish</w:t>
      </w:r>
      <w:r>
        <w:rPr>
          <w:spacing w:val="-6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(RADS</w:t>
      </w:r>
      <w:r>
        <w:rPr>
          <w:spacing w:val="-52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positioning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lithium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maintenance treatment, providing rational for introducing lithium already 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acute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phase.</w:t>
      </w:r>
      <w:r>
        <w:rPr>
          <w:spacing w:val="-4"/>
        </w:rPr>
        <w:t xml:space="preserve"> </w:t>
      </w:r>
      <w:r>
        <w:t>Also,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relatively</w:t>
      </w:r>
      <w:r>
        <w:rPr>
          <w:spacing w:val="-3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the acute pharmacotherapy of bipolar depression (Grunze et al. 2010), lithium</w:t>
      </w:r>
      <w:r>
        <w:rPr>
          <w:spacing w:val="-52"/>
        </w:rPr>
        <w:t xml:space="preserve"> </w:t>
      </w:r>
      <w:r>
        <w:t xml:space="preserve">with its relatively </w:t>
      </w:r>
      <w:r>
        <w:t>beneficial side effect profile and its unique pharmacological</w:t>
      </w:r>
      <w:r>
        <w:rPr>
          <w:spacing w:val="1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of action</w:t>
      </w:r>
      <w:r>
        <w:rPr>
          <w:spacing w:val="-1"/>
        </w:rPr>
        <w:t xml:space="preserve"> </w:t>
      </w:r>
      <w:r>
        <w:t>fits</w:t>
      </w:r>
      <w:r>
        <w:rPr>
          <w:spacing w:val="-1"/>
        </w:rPr>
        <w:t xml:space="preserve"> </w:t>
      </w:r>
      <w:r>
        <w:t>well 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armamentarium.</w:t>
      </w:r>
    </w:p>
    <w:p w14:paraId="64569A06" w14:textId="77777777" w:rsidR="00BB35CB" w:rsidRDefault="0091114B" w:rsidP="00270220">
      <w:pPr>
        <w:pStyle w:val="Brdtekst"/>
        <w:ind w:left="114" w:right="2696"/>
        <w:jc w:val="both"/>
      </w:pP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discrepancy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conflicting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lithium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acute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bipolar depression as outlined above, and thereby the uncertainty of the role</w:t>
      </w:r>
      <w:r>
        <w:rPr>
          <w:spacing w:val="1"/>
        </w:rPr>
        <w:t xml:space="preserve"> </w:t>
      </w:r>
      <w:r>
        <w:t>of lithium in clinical practice as an acute treatment of bipolar depression, we</w:t>
      </w:r>
      <w:r>
        <w:rPr>
          <w:spacing w:val="1"/>
        </w:rPr>
        <w:t xml:space="preserve"> </w:t>
      </w:r>
      <w:r>
        <w:t>find it clinically relevant pragmatically and under conditions mimicking clinical</w:t>
      </w:r>
      <w:r>
        <w:rPr>
          <w:spacing w:val="1"/>
        </w:rPr>
        <w:t xml:space="preserve"> </w:t>
      </w:r>
      <w:r>
        <w:t>routine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compa</w:t>
      </w:r>
      <w:r>
        <w:t>re</w:t>
      </w:r>
      <w:r>
        <w:rPr>
          <w:spacing w:val="-2"/>
        </w:rPr>
        <w:t xml:space="preserve"> </w:t>
      </w:r>
      <w:r>
        <w:t>lithium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well-documented</w:t>
      </w:r>
      <w:r>
        <w:rPr>
          <w:spacing w:val="-2"/>
        </w:rPr>
        <w:t xml:space="preserve"> </w:t>
      </w:r>
      <w:r>
        <w:t>efficacy.</w:t>
      </w:r>
    </w:p>
    <w:p w14:paraId="64569A07" w14:textId="77777777" w:rsidR="00BB35CB" w:rsidRDefault="0091114B" w:rsidP="00270220">
      <w:pPr>
        <w:pStyle w:val="Brdtekst"/>
        <w:ind w:left="114" w:right="2696"/>
        <w:jc w:val="both"/>
      </w:pPr>
      <w:r>
        <w:t>As comparator we chose cariprazine, a novel atypical antipsychotic, recently</w:t>
      </w:r>
      <w:r>
        <w:rPr>
          <w:spacing w:val="1"/>
        </w:rPr>
        <w:t xml:space="preserve"> </w:t>
      </w:r>
      <w:r>
        <w:t>available</w:t>
      </w:r>
      <w:r>
        <w:rPr>
          <w:spacing w:val="50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Denmark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licensed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USA</w:t>
      </w:r>
      <w:r>
        <w:rPr>
          <w:spacing w:val="52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acute</w:t>
      </w:r>
      <w:r>
        <w:rPr>
          <w:spacing w:val="52"/>
        </w:rPr>
        <w:t xml:space="preserve"> </w:t>
      </w:r>
      <w:r>
        <w:t>treatment</w:t>
      </w:r>
      <w:r>
        <w:rPr>
          <w:spacing w:val="5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depression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bipolar</w:t>
      </w:r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reasons:</w:t>
      </w:r>
      <w:r>
        <w:rPr>
          <w:spacing w:val="1"/>
        </w:rPr>
        <w:t xml:space="preserve"> </w:t>
      </w:r>
      <w:r>
        <w:t>cariprazine</w:t>
      </w:r>
      <w:r>
        <w:rPr>
          <w:spacing w:val="2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well-documented</w:t>
      </w:r>
      <w:r>
        <w:rPr>
          <w:spacing w:val="24"/>
        </w:rPr>
        <w:t xml:space="preserve"> </w:t>
      </w:r>
      <w:r>
        <w:t>efficacy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outlined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following,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</w:p>
    <w:p w14:paraId="64569A08" w14:textId="77777777" w:rsidR="00BB35CB" w:rsidRDefault="00BB35CB" w:rsidP="00270220">
      <w:pPr>
        <w:jc w:val="both"/>
        <w:sectPr w:rsidR="00BB35CB">
          <w:pgSz w:w="11910" w:h="16840"/>
          <w:pgMar w:top="1580" w:right="420" w:bottom="1200" w:left="1020" w:header="0" w:footer="1002" w:gutter="0"/>
          <w:cols w:space="708"/>
        </w:sectPr>
      </w:pPr>
    </w:p>
    <w:p w14:paraId="64569A09" w14:textId="77777777" w:rsidR="00BB35CB" w:rsidRDefault="00BB35CB" w:rsidP="00270220">
      <w:pPr>
        <w:pStyle w:val="Brdtekst"/>
        <w:spacing w:before="5"/>
        <w:jc w:val="both"/>
        <w:rPr>
          <w:sz w:val="13"/>
        </w:rPr>
      </w:pPr>
    </w:p>
    <w:p w14:paraId="64569A0A" w14:textId="77777777" w:rsidR="00BB35CB" w:rsidRDefault="0091114B" w:rsidP="00270220">
      <w:pPr>
        <w:pStyle w:val="Brdtekst"/>
        <w:spacing w:before="52"/>
        <w:ind w:left="114" w:right="2696"/>
        <w:jc w:val="both"/>
      </w:pPr>
      <w:r>
        <w:t>relatively well tolerated, and because of its novelty, only few patients will be</w:t>
      </w:r>
      <w:r>
        <w:rPr>
          <w:spacing w:val="1"/>
        </w:rPr>
        <w:t xml:space="preserve"> </w:t>
      </w:r>
      <w:r>
        <w:t>treated with the drug in the period up till study start, which may facilitate</w:t>
      </w:r>
      <w:r>
        <w:rPr>
          <w:spacing w:val="1"/>
        </w:rPr>
        <w:t xml:space="preserve"> </w:t>
      </w:r>
      <w:r>
        <w:rPr>
          <w:spacing w:val="-1"/>
        </w:rPr>
        <w:t>recruitment.</w:t>
      </w:r>
      <w:r>
        <w:rPr>
          <w:spacing w:val="-13"/>
        </w:rPr>
        <w:t xml:space="preserve"> </w:t>
      </w:r>
      <w:r>
        <w:rPr>
          <w:spacing w:val="-1"/>
        </w:rPr>
        <w:t>Cariprazine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demonstrated</w:t>
      </w:r>
      <w:r>
        <w:rPr>
          <w:spacing w:val="-11"/>
        </w:rPr>
        <w:t xml:space="preserve"> </w:t>
      </w:r>
      <w:r>
        <w:t>efficacy</w:t>
      </w:r>
      <w:r>
        <w:rPr>
          <w:spacing w:val="-13"/>
        </w:rPr>
        <w:t xml:space="preserve"> </w:t>
      </w:r>
      <w:r>
        <w:t>compared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placebo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 xml:space="preserve">acute treatment of </w:t>
      </w:r>
      <w:r>
        <w:t>depression in bipolar disorder type 1 in three randomized</w:t>
      </w:r>
      <w:r>
        <w:rPr>
          <w:spacing w:val="1"/>
        </w:rPr>
        <w:t xml:space="preserve"> </w:t>
      </w:r>
      <w:r>
        <w:t>trials (Durgam et al. 2016, Earley et al. 2019a and 2019b) without inducing or</w:t>
      </w:r>
      <w:r>
        <w:rPr>
          <w:spacing w:val="1"/>
        </w:rPr>
        <w:t xml:space="preserve"> </w:t>
      </w:r>
      <w:r>
        <w:t>worsening manic symptoms (Mcintyre et al. 2019). One placebo-controlled</w:t>
      </w:r>
      <w:r>
        <w:rPr>
          <w:spacing w:val="1"/>
        </w:rPr>
        <w:t xml:space="preserve"> </w:t>
      </w:r>
      <w:r>
        <w:t>flexible-dose</w:t>
      </w:r>
      <w:r>
        <w:rPr>
          <w:spacing w:val="-13"/>
        </w:rPr>
        <w:t xml:space="preserve"> </w:t>
      </w:r>
      <w:r>
        <w:t>phase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trial</w:t>
      </w:r>
      <w:r>
        <w:rPr>
          <w:spacing w:val="-13"/>
        </w:rPr>
        <w:t xml:space="preserve"> </w:t>
      </w:r>
      <w:r>
        <w:t>conducted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2010</w:t>
      </w:r>
      <w:r>
        <w:rPr>
          <w:spacing w:val="-13"/>
        </w:rPr>
        <w:t xml:space="preserve"> </w:t>
      </w:r>
      <w:r>
        <w:t>w</w:t>
      </w:r>
      <w:r>
        <w:t>as</w:t>
      </w:r>
      <w:r>
        <w:rPr>
          <w:spacing w:val="-13"/>
        </w:rPr>
        <w:t xml:space="preserve"> </w:t>
      </w:r>
      <w:r>
        <w:t>negative</w:t>
      </w:r>
      <w:r>
        <w:rPr>
          <w:spacing w:val="-12"/>
        </w:rPr>
        <w:t xml:space="preserve"> </w:t>
      </w:r>
      <w:r>
        <w:t>(Yatham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al.</w:t>
      </w:r>
      <w:r>
        <w:rPr>
          <w:spacing w:val="-13"/>
        </w:rPr>
        <w:t xml:space="preserve"> </w:t>
      </w:r>
      <w:r>
        <w:t>2020).</w:t>
      </w:r>
      <w:r>
        <w:rPr>
          <w:spacing w:val="-5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patient</w:t>
      </w:r>
      <w:r>
        <w:rPr>
          <w:spacing w:val="-9"/>
        </w:rPr>
        <w:t xml:space="preserve"> </w:t>
      </w:r>
      <w:r>
        <w:t>sample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latter</w:t>
      </w:r>
      <w:r>
        <w:rPr>
          <w:spacing w:val="-9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consisted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bipolar</w:t>
      </w:r>
      <w:r>
        <w:rPr>
          <w:spacing w:val="-9"/>
        </w:rPr>
        <w:t xml:space="preserve"> </w:t>
      </w:r>
      <w:r>
        <w:t>type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type</w:t>
      </w:r>
      <w:r>
        <w:rPr>
          <w:spacing w:val="-52"/>
        </w:rPr>
        <w:t xml:space="preserve"> </w:t>
      </w:r>
      <w:r>
        <w:t>2 patients. The authors noted that the sample size was small, that a group</w:t>
      </w:r>
      <w:r>
        <w:rPr>
          <w:spacing w:val="1"/>
        </w:rPr>
        <w:t xml:space="preserve"> </w:t>
      </w:r>
      <w:r>
        <w:t>received an ineffective low-dose of cariprazine (0.25 - 0.75 mg daily) and that</w:t>
      </w:r>
      <w:r>
        <w:rPr>
          <w:spacing w:val="1"/>
        </w:rPr>
        <w:t xml:space="preserve"> </w:t>
      </w:r>
      <w:r>
        <w:t>one-quarter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bipolar</w:t>
      </w:r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subsequent phase 2b and 3 st</w:t>
      </w:r>
      <w:r>
        <w:t>udies,</w:t>
      </w:r>
      <w:r>
        <w:rPr>
          <w:spacing w:val="1"/>
        </w:rPr>
        <w:t xml:space="preserve"> </w:t>
      </w:r>
      <w:r>
        <w:t>a higher dose of</w:t>
      </w:r>
      <w:r>
        <w:rPr>
          <w:spacing w:val="-1"/>
        </w:rPr>
        <w:t xml:space="preserve"> </w:t>
      </w:r>
      <w:r>
        <w:t>cariprazine</w:t>
      </w:r>
      <w:r>
        <w:rPr>
          <w:spacing w:val="1"/>
        </w:rPr>
        <w:t xml:space="preserve"> </w:t>
      </w:r>
      <w:r>
        <w:t>was used (1.5</w:t>
      </w:r>
    </w:p>
    <w:p w14:paraId="64569A0B" w14:textId="77777777" w:rsidR="00BB35CB" w:rsidRDefault="0091114B" w:rsidP="00270220">
      <w:pPr>
        <w:pStyle w:val="Brdtekst"/>
        <w:ind w:left="114" w:right="2696"/>
        <w:jc w:val="both"/>
      </w:pPr>
      <w:r>
        <w:t>- 3.0 mg), the study populations were restricted to bipolar disorder type 1</w:t>
      </w:r>
      <w:r>
        <w:rPr>
          <w:spacing w:val="1"/>
        </w:rPr>
        <w:t xml:space="preserve"> </w:t>
      </w:r>
      <w:r>
        <w:t>patients, and the studies were well powered, each with twice the number of</w:t>
      </w:r>
      <w:r>
        <w:rPr>
          <w:spacing w:val="1"/>
        </w:rPr>
        <w:t xml:space="preserve"> </w:t>
      </w:r>
      <w:r>
        <w:t xml:space="preserve">randomized patients as compared to the original study. </w:t>
      </w:r>
      <w:r>
        <w:t>In addition, a more</w:t>
      </w:r>
      <w:r>
        <w:rPr>
          <w:spacing w:val="1"/>
        </w:rPr>
        <w:t xml:space="preserve"> </w:t>
      </w:r>
      <w:r>
        <w:rPr>
          <w:spacing w:val="-1"/>
        </w:rPr>
        <w:t>gradual</w:t>
      </w:r>
      <w:r>
        <w:rPr>
          <w:spacing w:val="-13"/>
        </w:rPr>
        <w:t xml:space="preserve"> </w:t>
      </w:r>
      <w:r>
        <w:rPr>
          <w:spacing w:val="-1"/>
        </w:rPr>
        <w:t>dose</w:t>
      </w:r>
      <w:r>
        <w:rPr>
          <w:spacing w:val="-13"/>
        </w:rPr>
        <w:t xml:space="preserve"> </w:t>
      </w:r>
      <w:r>
        <w:rPr>
          <w:spacing w:val="-1"/>
        </w:rPr>
        <w:t>titration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minimize</w:t>
      </w:r>
      <w:r>
        <w:rPr>
          <w:spacing w:val="-13"/>
        </w:rPr>
        <w:t xml:space="preserve"> </w:t>
      </w:r>
      <w:r>
        <w:t>akathisia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early</w:t>
      </w:r>
      <w:r>
        <w:rPr>
          <w:spacing w:val="-13"/>
        </w:rPr>
        <w:t xml:space="preserve"> </w:t>
      </w:r>
      <w:r>
        <w:t>discontinuation.</w:t>
      </w:r>
      <w:r>
        <w:rPr>
          <w:spacing w:val="-51"/>
        </w:rPr>
        <w:t xml:space="preserve"> </w:t>
      </w:r>
      <w:r>
        <w:t>Cariprazine has furthermore demonstrated efficacy in the acute treatment of</w:t>
      </w:r>
      <w:r>
        <w:rPr>
          <w:spacing w:val="1"/>
        </w:rPr>
        <w:t xml:space="preserve"> </w:t>
      </w:r>
      <w:r>
        <w:t>mania including mixed mania (Sachs et al. 2015, Durgam et al. 2015, Calabrese</w:t>
      </w:r>
      <w:r>
        <w:rPr>
          <w:spacing w:val="-52"/>
        </w:rPr>
        <w:t xml:space="preserve"> </w:t>
      </w:r>
      <w:r>
        <w:t>e</w:t>
      </w:r>
      <w:r>
        <w:t>t</w:t>
      </w:r>
      <w:r>
        <w:rPr>
          <w:spacing w:val="-1"/>
        </w:rPr>
        <w:t xml:space="preserve"> </w:t>
      </w:r>
      <w:r>
        <w:t>al.</w:t>
      </w:r>
      <w:r>
        <w:rPr>
          <w:spacing w:val="-1"/>
        </w:rPr>
        <w:t xml:space="preserve"> </w:t>
      </w:r>
      <w:r>
        <w:t>2015).</w:t>
      </w:r>
    </w:p>
    <w:p w14:paraId="64569A0C" w14:textId="77777777" w:rsidR="00BB35CB" w:rsidRDefault="00BB35CB" w:rsidP="00270220">
      <w:pPr>
        <w:pStyle w:val="Brdtekst"/>
        <w:jc w:val="both"/>
      </w:pPr>
    </w:p>
    <w:p w14:paraId="64569A0D" w14:textId="77777777" w:rsidR="00BB35CB" w:rsidRDefault="0091114B" w:rsidP="00270220">
      <w:pPr>
        <w:pStyle w:val="Brdtekst"/>
        <w:tabs>
          <w:tab w:val="left" w:pos="1335"/>
          <w:tab w:val="left" w:pos="2947"/>
          <w:tab w:val="left" w:pos="3378"/>
          <w:tab w:val="left" w:pos="4087"/>
          <w:tab w:val="left" w:pos="5231"/>
          <w:tab w:val="left" w:pos="5914"/>
          <w:tab w:val="left" w:pos="7008"/>
        </w:tabs>
        <w:ind w:left="114" w:right="2696"/>
        <w:jc w:val="both"/>
      </w:pPr>
      <w:r>
        <w:t>Projektets</w:t>
      </w:r>
      <w:r>
        <w:tab/>
        <w:t>hovedansøger</w:t>
      </w:r>
      <w:r>
        <w:tab/>
        <w:t>er</w:t>
      </w:r>
      <w:r>
        <w:tab/>
        <w:t>Sune</w:t>
      </w:r>
      <w:r>
        <w:tab/>
        <w:t>Puggaard</w:t>
      </w:r>
      <w:r>
        <w:tab/>
        <w:t>Vogt</w:t>
      </w:r>
      <w:r>
        <w:tab/>
        <w:t>Straszek,</w:t>
      </w:r>
      <w:r>
        <w:tab/>
      </w:r>
      <w:r>
        <w:rPr>
          <w:spacing w:val="-1"/>
        </w:rPr>
        <w:t>Aalborg</w:t>
      </w:r>
      <w:r>
        <w:rPr>
          <w:spacing w:val="-52"/>
        </w:rPr>
        <w:t xml:space="preserve"> </w:t>
      </w:r>
      <w:r>
        <w:t>Universitetshospital.</w:t>
      </w:r>
    </w:p>
    <w:p w14:paraId="64569A0E" w14:textId="77777777" w:rsidR="00BB35CB" w:rsidRDefault="0091114B" w:rsidP="00270220">
      <w:pPr>
        <w:pStyle w:val="Brdtekst"/>
        <w:tabs>
          <w:tab w:val="left" w:pos="1479"/>
          <w:tab w:val="left" w:pos="2615"/>
          <w:tab w:val="left" w:pos="3530"/>
          <w:tab w:val="left" w:pos="5046"/>
          <w:tab w:val="left" w:pos="5961"/>
          <w:tab w:val="left" w:pos="7096"/>
        </w:tabs>
        <w:ind w:left="114" w:right="2697"/>
        <w:jc w:val="both"/>
      </w:pPr>
      <w:r>
        <w:t>Deltagende</w:t>
      </w:r>
      <w:r>
        <w:tab/>
        <w:t>regioner:</w:t>
      </w:r>
      <w:r>
        <w:tab/>
        <w:t>Region</w:t>
      </w:r>
      <w:r>
        <w:tab/>
        <w:t>Syddanmark,</w:t>
      </w:r>
      <w:r>
        <w:tab/>
        <w:t>Region</w:t>
      </w:r>
      <w:r>
        <w:tab/>
        <w:t>Sjælland,</w:t>
      </w:r>
      <w:r>
        <w:tab/>
      </w:r>
      <w:r>
        <w:rPr>
          <w:spacing w:val="-1"/>
        </w:rPr>
        <w:t>Region</w:t>
      </w:r>
      <w:r>
        <w:rPr>
          <w:spacing w:val="-52"/>
        </w:rPr>
        <w:t xml:space="preserve"> </w:t>
      </w:r>
      <w:r>
        <w:t>Hovedstaden,</w:t>
      </w:r>
      <w:r>
        <w:rPr>
          <w:spacing w:val="-1"/>
        </w:rPr>
        <w:t xml:space="preserve"> </w:t>
      </w:r>
      <w:r>
        <w:t>Region Nordjylland.</w:t>
      </w:r>
    </w:p>
    <w:p w14:paraId="64569A0F" w14:textId="77777777" w:rsidR="00BB35CB" w:rsidRDefault="0091114B" w:rsidP="00270220">
      <w:pPr>
        <w:pStyle w:val="Brdtekst"/>
        <w:tabs>
          <w:tab w:val="left" w:pos="1255"/>
          <w:tab w:val="left" w:pos="1822"/>
          <w:tab w:val="left" w:pos="3016"/>
          <w:tab w:val="left" w:pos="4230"/>
          <w:tab w:val="left" w:pos="4725"/>
          <w:tab w:val="left" w:pos="5022"/>
          <w:tab w:val="left" w:pos="5910"/>
          <w:tab w:val="left" w:pos="6423"/>
          <w:tab w:val="left" w:pos="7527"/>
        </w:tabs>
        <w:ind w:left="114" w:right="2697"/>
        <w:jc w:val="both"/>
      </w:pPr>
      <w:r>
        <w:t>Projektet</w:t>
      </w:r>
      <w:r>
        <w:tab/>
        <w:t>har</w:t>
      </w:r>
      <w:r>
        <w:tab/>
        <w:t>modtaget</w:t>
      </w:r>
      <w:r>
        <w:tab/>
        <w:t>1.767.790</w:t>
      </w:r>
      <w:r>
        <w:tab/>
        <w:t>kr.</w:t>
      </w:r>
      <w:r>
        <w:tab/>
        <w:t>i</w:t>
      </w:r>
      <w:r>
        <w:tab/>
        <w:t>tilskud</w:t>
      </w:r>
      <w:r>
        <w:tab/>
        <w:t>fra</w:t>
      </w:r>
      <w:r>
        <w:tab/>
      </w:r>
      <w:r>
        <w:t>Medicin-</w:t>
      </w:r>
      <w:r>
        <w:tab/>
      </w:r>
      <w:r>
        <w:rPr>
          <w:spacing w:val="-1"/>
        </w:rPr>
        <w:t>og</w:t>
      </w:r>
      <w:r>
        <w:rPr>
          <w:spacing w:val="-52"/>
        </w:rPr>
        <w:t xml:space="preserve"> </w:t>
      </w:r>
      <w:r>
        <w:t>behandlingspuljen</w:t>
      </w:r>
    </w:p>
    <w:p w14:paraId="64569A10" w14:textId="77777777" w:rsidR="00BB35CB" w:rsidRDefault="00BB35CB" w:rsidP="00270220">
      <w:pPr>
        <w:pStyle w:val="Brdtekst"/>
        <w:jc w:val="both"/>
      </w:pPr>
    </w:p>
    <w:p w14:paraId="64569A11" w14:textId="77777777" w:rsidR="00BB35CB" w:rsidRDefault="0091114B" w:rsidP="00270220">
      <w:pPr>
        <w:pStyle w:val="Overskrift1"/>
        <w:numPr>
          <w:ilvl w:val="0"/>
          <w:numId w:val="1"/>
        </w:numPr>
        <w:tabs>
          <w:tab w:val="left" w:pos="379"/>
        </w:tabs>
        <w:ind w:firstLine="0"/>
        <w:jc w:val="both"/>
      </w:pPr>
      <w:r>
        <w:t>OPTIMAL</w:t>
      </w:r>
      <w:r>
        <w:rPr>
          <w:spacing w:val="2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Individualiseret</w:t>
      </w:r>
      <w:r>
        <w:rPr>
          <w:spacing w:val="20"/>
        </w:rPr>
        <w:t xml:space="preserve"> </w:t>
      </w:r>
      <w:r>
        <w:t>dosistitrering</w:t>
      </w:r>
      <w:r>
        <w:rPr>
          <w:spacing w:val="22"/>
        </w:rPr>
        <w:t xml:space="preserve"> </w:t>
      </w:r>
      <w:r>
        <w:t>af</w:t>
      </w:r>
      <w:r>
        <w:rPr>
          <w:spacing w:val="22"/>
        </w:rPr>
        <w:t xml:space="preserve"> </w:t>
      </w:r>
      <w:r>
        <w:t>biologisk</w:t>
      </w:r>
      <w:r>
        <w:rPr>
          <w:spacing w:val="20"/>
        </w:rPr>
        <w:t xml:space="preserve"> </w:t>
      </w:r>
      <w:r>
        <w:t>behandling</w:t>
      </w:r>
      <w:r>
        <w:rPr>
          <w:spacing w:val="22"/>
        </w:rPr>
        <w:t xml:space="preserve"> </w:t>
      </w:r>
      <w:r>
        <w:t>til</w:t>
      </w:r>
      <w:r>
        <w:rPr>
          <w:spacing w:val="21"/>
        </w:rPr>
        <w:t xml:space="preserve"> </w:t>
      </w:r>
      <w:r>
        <w:t>svær</w:t>
      </w:r>
      <w:r>
        <w:rPr>
          <w:spacing w:val="-51"/>
        </w:rPr>
        <w:t xml:space="preserve"> </w:t>
      </w:r>
      <w:r>
        <w:t>astma.</w:t>
      </w:r>
    </w:p>
    <w:p w14:paraId="64569A13" w14:textId="786EF15F" w:rsidR="00BB35CB" w:rsidRDefault="0091114B" w:rsidP="00270220">
      <w:pPr>
        <w:pStyle w:val="Brdtekst"/>
        <w:ind w:left="114" w:right="2697"/>
        <w:jc w:val="both"/>
      </w:pPr>
      <w:r>
        <w:t>Biologiske lægemidler repræsenterer en ny og revolutionerende behandling af</w:t>
      </w:r>
      <w:r>
        <w:rPr>
          <w:spacing w:val="-52"/>
        </w:rPr>
        <w:t xml:space="preserve"> </w:t>
      </w:r>
      <w:r>
        <w:t>svær astma, som er en kronisk og svært invaliderende sygdom. En st</w:t>
      </w:r>
      <w:r>
        <w:t>or del af</w:t>
      </w:r>
      <w:r>
        <w:rPr>
          <w:spacing w:val="1"/>
        </w:rPr>
        <w:t xml:space="preserve"> </w:t>
      </w:r>
      <w:r>
        <w:t>patienterne, som får denne behandling, har hurtig og eklatant effekt af den.</w:t>
      </w:r>
      <w:r>
        <w:rPr>
          <w:spacing w:val="1"/>
        </w:rPr>
        <w:t xml:space="preserve"> </w:t>
      </w:r>
      <w:r>
        <w:t>Data fra DSAR viser at 60 % af patienterne efter et års behandling har opnået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blive</w:t>
      </w:r>
      <w:r>
        <w:rPr>
          <w:spacing w:val="1"/>
        </w:rPr>
        <w:t xml:space="preserve"> </w:t>
      </w:r>
      <w:r>
        <w:t>fri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astmaforværringer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behov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daglig</w:t>
      </w:r>
      <w:r>
        <w:rPr>
          <w:spacing w:val="1"/>
        </w:rPr>
        <w:t xml:space="preserve"> </w:t>
      </w:r>
      <w:r>
        <w:t>behandling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binyrebarkhormon</w:t>
      </w:r>
      <w:r>
        <w:rPr>
          <w:spacing w:val="1"/>
        </w:rPr>
        <w:t xml:space="preserve"> </w:t>
      </w:r>
      <w:r>
        <w:t>tabl</w:t>
      </w:r>
      <w:r>
        <w:t>etter.</w:t>
      </w:r>
      <w:r>
        <w:rPr>
          <w:spacing w:val="1"/>
        </w:rPr>
        <w:t xml:space="preserve"> </w:t>
      </w:r>
      <w:r>
        <w:t>Biologisk</w:t>
      </w:r>
      <w:r>
        <w:rPr>
          <w:spacing w:val="1"/>
        </w:rPr>
        <w:t xml:space="preserve"> </w:t>
      </w:r>
      <w:r>
        <w:t>behandling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dog</w:t>
      </w:r>
      <w:r>
        <w:rPr>
          <w:spacing w:val="1"/>
        </w:rPr>
        <w:t xml:space="preserve"> </w:t>
      </w:r>
      <w:r>
        <w:t>ekstremt</w:t>
      </w:r>
      <w:r>
        <w:rPr>
          <w:spacing w:val="1"/>
        </w:rPr>
        <w:t xml:space="preserve"> </w:t>
      </w:r>
      <w:r>
        <w:t>omkostningstung. Lægemidlerne er meget dyre og behandlingen kræver at</w:t>
      </w:r>
      <w:r>
        <w:rPr>
          <w:spacing w:val="1"/>
        </w:rPr>
        <w:t xml:space="preserve"> </w:t>
      </w:r>
      <w:r>
        <w:t>patienterne møder fast på hospitalet til injektioner med ugers mellemrum. De</w:t>
      </w:r>
      <w:r>
        <w:rPr>
          <w:spacing w:val="-52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standardiseret</w:t>
      </w:r>
      <w:r>
        <w:rPr>
          <w:spacing w:val="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faste</w:t>
      </w:r>
      <w:r>
        <w:rPr>
          <w:spacing w:val="1"/>
        </w:rPr>
        <w:t xml:space="preserve"> </w:t>
      </w:r>
      <w:r>
        <w:t>intervaller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patienter</w:t>
      </w:r>
      <w:r>
        <w:rPr>
          <w:spacing w:val="1"/>
        </w:rPr>
        <w:t xml:space="preserve"> </w:t>
      </w:r>
      <w:r>
        <w:t>uanset</w:t>
      </w:r>
      <w:r>
        <w:rPr>
          <w:spacing w:val="1"/>
        </w:rPr>
        <w:t xml:space="preserve"> </w:t>
      </w:r>
      <w:r>
        <w:t>sygdomskontrol.</w:t>
      </w:r>
    </w:p>
    <w:p w14:paraId="532EB688" w14:textId="77777777" w:rsidR="00A164B1" w:rsidRDefault="00A164B1" w:rsidP="00270220">
      <w:pPr>
        <w:pStyle w:val="Brdtekst"/>
        <w:ind w:left="114" w:right="2697"/>
        <w:jc w:val="both"/>
      </w:pPr>
    </w:p>
    <w:p w14:paraId="64569A14" w14:textId="77777777" w:rsidR="00BB35CB" w:rsidRDefault="0091114B" w:rsidP="00270220">
      <w:pPr>
        <w:pStyle w:val="Brdtekst"/>
        <w:ind w:left="114" w:right="2696"/>
        <w:jc w:val="both"/>
      </w:pPr>
      <w:r>
        <w:t>OPTIMAL er, som det første studie, igang med at undersøge om doseringen af</w:t>
      </w:r>
      <w:r>
        <w:rPr>
          <w:spacing w:val="1"/>
        </w:rPr>
        <w:t xml:space="preserve"> </w:t>
      </w:r>
      <w:r>
        <w:t>biologisk behandling kan tilpasses til den enkelte patients behov på det givne</w:t>
      </w:r>
      <w:r>
        <w:rPr>
          <w:spacing w:val="1"/>
        </w:rPr>
        <w:t xml:space="preserve"> </w:t>
      </w:r>
      <w:r>
        <w:t>tidspunkt.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vil</w:t>
      </w:r>
      <w:r>
        <w:rPr>
          <w:spacing w:val="1"/>
        </w:rPr>
        <w:t xml:space="preserve"> </w:t>
      </w:r>
      <w:r>
        <w:t>afklare</w:t>
      </w:r>
      <w:r>
        <w:rPr>
          <w:spacing w:val="1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patienter,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har</w:t>
      </w:r>
      <w:r>
        <w:rPr>
          <w:spacing w:val="1"/>
        </w:rPr>
        <w:t xml:space="preserve"> </w:t>
      </w:r>
      <w:r>
        <w:t>opnået</w:t>
      </w:r>
      <w:r>
        <w:rPr>
          <w:spacing w:val="1"/>
        </w:rPr>
        <w:t xml:space="preserve"> </w:t>
      </w:r>
      <w:r>
        <w:t>god</w:t>
      </w:r>
      <w:r>
        <w:rPr>
          <w:spacing w:val="1"/>
        </w:rPr>
        <w:t xml:space="preserve"> </w:t>
      </w:r>
      <w:r>
        <w:t>sygdo</w:t>
      </w:r>
      <w:r>
        <w:t>mskontrol, kan klare sig med færre behandlinger og dermed mindre</w:t>
      </w:r>
      <w:r>
        <w:rPr>
          <w:spacing w:val="1"/>
        </w:rPr>
        <w:t xml:space="preserve"> </w:t>
      </w:r>
      <w:r>
        <w:t>medicin. Vi vil undersøge, om vi kan bruge en fastlagt algoritme til at titrere</w:t>
      </w:r>
      <w:r>
        <w:rPr>
          <w:spacing w:val="1"/>
        </w:rPr>
        <w:t xml:space="preserve"> </w:t>
      </w:r>
      <w:r>
        <w:t>behandlingen</w:t>
      </w:r>
      <w:r>
        <w:rPr>
          <w:spacing w:val="23"/>
        </w:rPr>
        <w:t xml:space="preserve"> </w:t>
      </w:r>
      <w:r>
        <w:t>med</w:t>
      </w:r>
      <w:r>
        <w:rPr>
          <w:spacing w:val="23"/>
        </w:rPr>
        <w:t xml:space="preserve"> </w:t>
      </w:r>
      <w:r>
        <w:t>biologiske</w:t>
      </w:r>
      <w:r>
        <w:rPr>
          <w:spacing w:val="23"/>
        </w:rPr>
        <w:t xml:space="preserve"> </w:t>
      </w:r>
      <w:r>
        <w:t>lægemidler,</w:t>
      </w:r>
      <w:r>
        <w:rPr>
          <w:spacing w:val="23"/>
        </w:rPr>
        <w:t xml:space="preserve"> </w:t>
      </w:r>
      <w:r>
        <w:t>således</w:t>
      </w:r>
      <w:r>
        <w:rPr>
          <w:spacing w:val="22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der</w:t>
      </w:r>
      <w:r>
        <w:rPr>
          <w:spacing w:val="23"/>
        </w:rPr>
        <w:t xml:space="preserve"> </w:t>
      </w:r>
      <w:r>
        <w:t>skrues</w:t>
      </w:r>
      <w:r>
        <w:rPr>
          <w:spacing w:val="23"/>
        </w:rPr>
        <w:t xml:space="preserve"> </w:t>
      </w:r>
      <w:r>
        <w:t>ned</w:t>
      </w:r>
      <w:r>
        <w:rPr>
          <w:spacing w:val="23"/>
        </w:rPr>
        <w:t xml:space="preserve"> </w:t>
      </w:r>
      <w:r>
        <w:t>for</w:t>
      </w:r>
    </w:p>
    <w:p w14:paraId="64569A15" w14:textId="77777777" w:rsidR="00BB35CB" w:rsidRDefault="00BB35CB" w:rsidP="00270220">
      <w:pPr>
        <w:jc w:val="both"/>
        <w:sectPr w:rsidR="00BB35CB">
          <w:pgSz w:w="11910" w:h="16840"/>
          <w:pgMar w:top="1580" w:right="420" w:bottom="1200" w:left="1020" w:header="0" w:footer="1002" w:gutter="0"/>
          <w:cols w:space="708"/>
        </w:sectPr>
      </w:pPr>
    </w:p>
    <w:p w14:paraId="64569A16" w14:textId="77777777" w:rsidR="00BB35CB" w:rsidRDefault="00BB35CB" w:rsidP="00270220">
      <w:pPr>
        <w:pStyle w:val="Brdtekst"/>
        <w:spacing w:before="5"/>
        <w:jc w:val="both"/>
        <w:rPr>
          <w:sz w:val="13"/>
        </w:rPr>
      </w:pPr>
    </w:p>
    <w:p w14:paraId="64569A17" w14:textId="77777777" w:rsidR="00BB35CB" w:rsidRDefault="0091114B" w:rsidP="00270220">
      <w:pPr>
        <w:pStyle w:val="Brdtekst"/>
        <w:spacing w:before="52"/>
        <w:ind w:left="114" w:right="2698"/>
        <w:jc w:val="both"/>
      </w:pPr>
      <w:r>
        <w:t>behandlingen når patie</w:t>
      </w:r>
      <w:r>
        <w:t>nten kan tåle det, mens der skrues op igen ved tegn til</w:t>
      </w:r>
      <w:r>
        <w:rPr>
          <w:spacing w:val="1"/>
        </w:rPr>
        <w:t xml:space="preserve"> </w:t>
      </w:r>
      <w:r>
        <w:t>begyndende tab af sygdomskontrol. Således sikres det at patienten får mindst</w:t>
      </w:r>
      <w:r>
        <w:rPr>
          <w:spacing w:val="1"/>
        </w:rPr>
        <w:t xml:space="preserve"> </w:t>
      </w:r>
      <w:r>
        <w:t>mulig</w:t>
      </w:r>
      <w:r>
        <w:rPr>
          <w:spacing w:val="-2"/>
        </w:rPr>
        <w:t xml:space="preserve"> </w:t>
      </w:r>
      <w:r>
        <w:t>behandling uden</w:t>
      </w:r>
      <w:r>
        <w:rPr>
          <w:spacing w:val="-1"/>
        </w:rPr>
        <w:t xml:space="preserve"> </w:t>
      </w:r>
      <w:r>
        <w:t>tab</w:t>
      </w:r>
      <w:r>
        <w:rPr>
          <w:spacing w:val="-1"/>
        </w:rPr>
        <w:t xml:space="preserve"> </w:t>
      </w:r>
      <w:r>
        <w:t>af sygdomskontrol.</w:t>
      </w:r>
    </w:p>
    <w:p w14:paraId="64569A18" w14:textId="77777777" w:rsidR="00BB35CB" w:rsidRDefault="00BB35CB" w:rsidP="00270220">
      <w:pPr>
        <w:pStyle w:val="Brdtekst"/>
        <w:jc w:val="both"/>
      </w:pPr>
    </w:p>
    <w:p w14:paraId="64569A19" w14:textId="77777777" w:rsidR="00BB35CB" w:rsidRDefault="0091114B" w:rsidP="00270220">
      <w:pPr>
        <w:pStyle w:val="Brdtekst"/>
        <w:ind w:left="114"/>
        <w:jc w:val="both"/>
      </w:pPr>
      <w:r>
        <w:t>Forventet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OPTIMAL</w:t>
      </w:r>
      <w:r>
        <w:rPr>
          <w:spacing w:val="-2"/>
        </w:rPr>
        <w:t xml:space="preserve"> </w:t>
      </w:r>
      <w:r>
        <w:t>projektet</w:t>
      </w:r>
    </w:p>
    <w:p w14:paraId="64569A1A" w14:textId="77777777" w:rsidR="00BB35CB" w:rsidRDefault="0091114B" w:rsidP="00270220">
      <w:pPr>
        <w:pStyle w:val="Brdtekst"/>
        <w:ind w:left="114" w:right="2697"/>
        <w:jc w:val="both"/>
      </w:pP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patienten:</w:t>
      </w:r>
      <w:r>
        <w:rPr>
          <w:spacing w:val="-10"/>
        </w:rPr>
        <w:t xml:space="preserve"> </w:t>
      </w:r>
      <w:r>
        <w:rPr>
          <w:spacing w:val="-1"/>
        </w:rPr>
        <w:t>Minimering</w:t>
      </w:r>
      <w:r>
        <w:rPr>
          <w:spacing w:val="-10"/>
        </w:rPr>
        <w:t xml:space="preserve"> </w:t>
      </w:r>
      <w:r>
        <w:rPr>
          <w:spacing w:val="-1"/>
        </w:rPr>
        <w:t>af</w:t>
      </w:r>
      <w:r>
        <w:rPr>
          <w:spacing w:val="-11"/>
        </w:rPr>
        <w:t xml:space="preserve"> </w:t>
      </w:r>
      <w:r>
        <w:rPr>
          <w:spacing w:val="-1"/>
        </w:rPr>
        <w:t>hospitalsbesøg</w:t>
      </w:r>
      <w:r>
        <w:rPr>
          <w:spacing w:val="-11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medicin</w:t>
      </w:r>
      <w:r>
        <w:rPr>
          <w:spacing w:val="-10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samtidig</w:t>
      </w:r>
      <w:r>
        <w:rPr>
          <w:spacing w:val="-10"/>
        </w:rPr>
        <w:t xml:space="preserve"> </w:t>
      </w:r>
      <w:r>
        <w:t>optimering</w:t>
      </w:r>
      <w:r>
        <w:rPr>
          <w:spacing w:val="-52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behandlingseffekt ifm</w:t>
      </w:r>
      <w:r>
        <w:rPr>
          <w:spacing w:val="-1"/>
        </w:rPr>
        <w:t xml:space="preserve"> </w:t>
      </w:r>
      <w:r>
        <w:t>biologisk behandling</w:t>
      </w:r>
    </w:p>
    <w:p w14:paraId="64569A1B" w14:textId="77777777" w:rsidR="00BB35CB" w:rsidRDefault="0091114B" w:rsidP="00270220">
      <w:pPr>
        <w:pStyle w:val="Brdtekst"/>
        <w:ind w:left="114" w:right="2696"/>
        <w:jc w:val="both"/>
      </w:pPr>
      <w:r>
        <w:t>For</w:t>
      </w:r>
      <w:r>
        <w:rPr>
          <w:spacing w:val="1"/>
        </w:rPr>
        <w:t xml:space="preserve"> </w:t>
      </w:r>
      <w:r>
        <w:t>klinikeren:</w:t>
      </w:r>
      <w:r>
        <w:rPr>
          <w:spacing w:val="1"/>
        </w:rPr>
        <w:t xml:space="preserve"> </w:t>
      </w:r>
      <w:r>
        <w:t>Rationalisering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patientbehandlingen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udvikling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evidensbaseret</w:t>
      </w:r>
      <w:r>
        <w:rPr>
          <w:spacing w:val="-1"/>
        </w:rPr>
        <w:t xml:space="preserve"> </w:t>
      </w:r>
      <w:r>
        <w:t>værktøj</w:t>
      </w:r>
      <w:r>
        <w:rPr>
          <w:spacing w:val="-1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klinisk</w:t>
      </w:r>
      <w:r>
        <w:rPr>
          <w:spacing w:val="-1"/>
        </w:rPr>
        <w:t xml:space="preserve"> </w:t>
      </w:r>
      <w:r>
        <w:t>beslutningstagen</w:t>
      </w:r>
    </w:p>
    <w:p w14:paraId="64569A1C" w14:textId="77777777" w:rsidR="00BB35CB" w:rsidRDefault="0091114B" w:rsidP="00270220">
      <w:pPr>
        <w:pStyle w:val="Brdtekst"/>
        <w:ind w:left="114" w:right="2696"/>
        <w:jc w:val="both"/>
      </w:pPr>
      <w:r>
        <w:t>For samfundet: Væsentlig reduktion</w:t>
      </w:r>
      <w:r>
        <w:t xml:space="preserve"> af udgifter til biologisk behandling, som</w:t>
      </w:r>
      <w:r>
        <w:rPr>
          <w:spacing w:val="1"/>
        </w:rPr>
        <w:t xml:space="preserve"> </w:t>
      </w:r>
      <w:r>
        <w:t>aktuelt koster 150.000 kr per patient årligt alene for lægemidlet. Hertil skal</w:t>
      </w:r>
      <w:r>
        <w:rPr>
          <w:spacing w:val="1"/>
        </w:rPr>
        <w:t xml:space="preserve"> </w:t>
      </w:r>
      <w:r>
        <w:t>tillægges udgifter fra de hyppige hospitalsbesøg ifm behandlingerne. Således</w:t>
      </w:r>
      <w:r>
        <w:rPr>
          <w:spacing w:val="1"/>
        </w:rPr>
        <w:t xml:space="preserve"> </w:t>
      </w:r>
      <w:r>
        <w:t>forventes resultaterne fra OPTIMAL studiet på sigt at kun</w:t>
      </w:r>
      <w:r>
        <w:t>ne frigive væsentlige</w:t>
      </w:r>
      <w:r>
        <w:rPr>
          <w:spacing w:val="1"/>
        </w:rPr>
        <w:t xml:space="preserve"> </w:t>
      </w:r>
      <w:r>
        <w:t>ressourcer,</w:t>
      </w:r>
      <w:r>
        <w:rPr>
          <w:spacing w:val="-1"/>
        </w:rPr>
        <w:t xml:space="preserve"> </w:t>
      </w:r>
      <w:r>
        <w:t>der kan</w:t>
      </w:r>
      <w:r>
        <w:rPr>
          <w:spacing w:val="-2"/>
        </w:rPr>
        <w:t xml:space="preserve"> </w:t>
      </w:r>
      <w:r>
        <w:t>bruges på andre</w:t>
      </w:r>
      <w:r>
        <w:rPr>
          <w:spacing w:val="-2"/>
        </w:rPr>
        <w:t xml:space="preserve"> </w:t>
      </w:r>
      <w:r>
        <w:t>indsatser.</w:t>
      </w:r>
    </w:p>
    <w:p w14:paraId="64569A1D" w14:textId="77777777" w:rsidR="00BB35CB" w:rsidRDefault="00BB35CB" w:rsidP="00270220">
      <w:pPr>
        <w:pStyle w:val="Brdtekst"/>
        <w:jc w:val="both"/>
      </w:pPr>
    </w:p>
    <w:p w14:paraId="64569A1E" w14:textId="77777777" w:rsidR="00BB35CB" w:rsidRDefault="0091114B" w:rsidP="00270220">
      <w:pPr>
        <w:pStyle w:val="Brdtekst"/>
        <w:ind w:left="114"/>
        <w:jc w:val="both"/>
      </w:pPr>
      <w:r>
        <w:t>Projektets</w:t>
      </w:r>
      <w:r>
        <w:rPr>
          <w:spacing w:val="-4"/>
        </w:rPr>
        <w:t xml:space="preserve"> </w:t>
      </w:r>
      <w:r>
        <w:t>hovedansøger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Celeste</w:t>
      </w:r>
      <w:r>
        <w:rPr>
          <w:spacing w:val="-4"/>
        </w:rPr>
        <w:t xml:space="preserve"> </w:t>
      </w:r>
      <w:r>
        <w:t>Porsberg,</w:t>
      </w:r>
      <w:r>
        <w:rPr>
          <w:spacing w:val="-5"/>
        </w:rPr>
        <w:t xml:space="preserve"> </w:t>
      </w:r>
      <w:r>
        <w:t>Bispebjerg</w:t>
      </w:r>
      <w:r>
        <w:rPr>
          <w:spacing w:val="-4"/>
        </w:rPr>
        <w:t xml:space="preserve"> </w:t>
      </w:r>
      <w:r>
        <w:t>Hospital.</w:t>
      </w:r>
    </w:p>
    <w:p w14:paraId="64569A1F" w14:textId="77777777" w:rsidR="00BB35CB" w:rsidRDefault="0091114B" w:rsidP="00270220">
      <w:pPr>
        <w:pStyle w:val="Brdtekst"/>
        <w:ind w:left="114" w:right="2696"/>
        <w:jc w:val="both"/>
      </w:pPr>
      <w:r>
        <w:t>Deltagende</w:t>
      </w:r>
      <w:r>
        <w:rPr>
          <w:spacing w:val="1"/>
        </w:rPr>
        <w:t xml:space="preserve"> </w:t>
      </w:r>
      <w:r>
        <w:t>regioner: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Syddanmark,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Hovedstaden,</w:t>
      </w:r>
      <w:r>
        <w:rPr>
          <w:spacing w:val="1"/>
        </w:rPr>
        <w:t xml:space="preserve"> </w:t>
      </w:r>
      <w:r>
        <w:t>Region</w:t>
      </w:r>
      <w:r>
        <w:rPr>
          <w:spacing w:val="-52"/>
        </w:rPr>
        <w:t xml:space="preserve"> </w:t>
      </w:r>
      <w:r>
        <w:t>Midtjylland,</w:t>
      </w:r>
      <w:r>
        <w:rPr>
          <w:spacing w:val="-2"/>
        </w:rPr>
        <w:t xml:space="preserve"> </w:t>
      </w:r>
      <w:r>
        <w:t>Region Nordjylland.</w:t>
      </w:r>
    </w:p>
    <w:p w14:paraId="64569A20" w14:textId="77777777" w:rsidR="00BB35CB" w:rsidRDefault="0091114B" w:rsidP="00270220">
      <w:pPr>
        <w:pStyle w:val="Brdtekst"/>
        <w:tabs>
          <w:tab w:val="left" w:pos="1255"/>
          <w:tab w:val="left" w:pos="1822"/>
          <w:tab w:val="left" w:pos="3016"/>
          <w:tab w:val="left" w:pos="4230"/>
          <w:tab w:val="left" w:pos="4725"/>
          <w:tab w:val="left" w:pos="5022"/>
          <w:tab w:val="left" w:pos="5910"/>
          <w:tab w:val="left" w:pos="6423"/>
          <w:tab w:val="left" w:pos="7527"/>
        </w:tabs>
        <w:ind w:left="114" w:right="2697"/>
        <w:jc w:val="both"/>
      </w:pPr>
      <w:r>
        <w:t>Projektet</w:t>
      </w:r>
      <w:r>
        <w:tab/>
        <w:t>har</w:t>
      </w:r>
      <w:r>
        <w:tab/>
      </w:r>
      <w:r>
        <w:t>modtaget</w:t>
      </w:r>
      <w:r>
        <w:tab/>
        <w:t>1.030.651</w:t>
      </w:r>
      <w:r>
        <w:tab/>
        <w:t>kr.</w:t>
      </w:r>
      <w:r>
        <w:tab/>
        <w:t>i</w:t>
      </w:r>
      <w:r>
        <w:tab/>
        <w:t>tilskud</w:t>
      </w:r>
      <w:r>
        <w:tab/>
        <w:t>fra</w:t>
      </w:r>
      <w:r>
        <w:tab/>
        <w:t>Medicin-</w:t>
      </w:r>
      <w:r>
        <w:tab/>
      </w:r>
      <w:r>
        <w:rPr>
          <w:spacing w:val="-1"/>
        </w:rPr>
        <w:t>og</w:t>
      </w:r>
      <w:r>
        <w:rPr>
          <w:spacing w:val="-52"/>
        </w:rPr>
        <w:t xml:space="preserve"> </w:t>
      </w:r>
      <w:r>
        <w:t>behandlingspuljen</w:t>
      </w:r>
    </w:p>
    <w:p w14:paraId="64569A21" w14:textId="77777777" w:rsidR="00BB35CB" w:rsidRDefault="00BB35CB" w:rsidP="00270220">
      <w:pPr>
        <w:pStyle w:val="Brdtekst"/>
        <w:jc w:val="both"/>
      </w:pPr>
    </w:p>
    <w:p w14:paraId="64569A22" w14:textId="77777777" w:rsidR="00BB35CB" w:rsidRDefault="0091114B" w:rsidP="00270220">
      <w:pPr>
        <w:pStyle w:val="Overskrift1"/>
        <w:numPr>
          <w:ilvl w:val="0"/>
          <w:numId w:val="1"/>
        </w:numPr>
        <w:tabs>
          <w:tab w:val="left" w:pos="526"/>
        </w:tabs>
        <w:ind w:right="2696" w:firstLine="0"/>
        <w:jc w:val="both"/>
      </w:pPr>
      <w:r>
        <w:t>Effekten af SGLT2-hæmning på nyrefunktion, renal hæmodynamik og</w:t>
      </w:r>
      <w:r>
        <w:rPr>
          <w:spacing w:val="1"/>
        </w:rPr>
        <w:t xml:space="preserve"> </w:t>
      </w:r>
      <w:r>
        <w:t>vasoaktive</w:t>
      </w:r>
      <w:r>
        <w:rPr>
          <w:spacing w:val="-10"/>
        </w:rPr>
        <w:t xml:space="preserve"> </w:t>
      </w:r>
      <w:r>
        <w:t>hormoner</w:t>
      </w:r>
      <w:r>
        <w:rPr>
          <w:spacing w:val="-10"/>
        </w:rPr>
        <w:t xml:space="preserve"> </w:t>
      </w:r>
      <w:r>
        <w:t>hos</w:t>
      </w:r>
      <w:r>
        <w:rPr>
          <w:spacing w:val="-10"/>
        </w:rPr>
        <w:t xml:space="preserve"> </w:t>
      </w:r>
      <w:r>
        <w:t>patienter</w:t>
      </w:r>
      <w:r>
        <w:rPr>
          <w:spacing w:val="-10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type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diabetes</w:t>
      </w:r>
      <w:r>
        <w:rPr>
          <w:spacing w:val="-10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uden</w:t>
      </w:r>
      <w:r>
        <w:rPr>
          <w:spacing w:val="-9"/>
        </w:rPr>
        <w:t xml:space="preserve"> </w:t>
      </w:r>
      <w:r>
        <w:t>kronisk</w:t>
      </w:r>
      <w:r>
        <w:rPr>
          <w:spacing w:val="-52"/>
        </w:rPr>
        <w:t xml:space="preserve"> </w:t>
      </w:r>
      <w:r>
        <w:t>nyreinsufficiens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patienter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non-diabetisk</w:t>
      </w:r>
      <w:r>
        <w:rPr>
          <w:spacing w:val="-2"/>
        </w:rPr>
        <w:t xml:space="preserve"> </w:t>
      </w:r>
      <w:r>
        <w:t>kr</w:t>
      </w:r>
      <w:r>
        <w:t>onisk</w:t>
      </w:r>
      <w:r>
        <w:rPr>
          <w:spacing w:val="-2"/>
        </w:rPr>
        <w:t xml:space="preserve"> </w:t>
      </w:r>
      <w:r>
        <w:t>nyreinsufficiens.</w:t>
      </w:r>
    </w:p>
    <w:p w14:paraId="64569A23" w14:textId="77777777" w:rsidR="00BB35CB" w:rsidRDefault="0091114B" w:rsidP="00270220">
      <w:pPr>
        <w:pStyle w:val="Brdtekst"/>
        <w:ind w:left="114" w:right="2696"/>
        <w:jc w:val="both"/>
      </w:pPr>
      <w:r>
        <w:t>En ny type medicinsk behandling af type 2 diabetes (DM2), de såkaldte SGLT2-</w:t>
      </w:r>
      <w:r>
        <w:rPr>
          <w:spacing w:val="-52"/>
        </w:rPr>
        <w:t xml:space="preserve"> </w:t>
      </w:r>
      <w:r>
        <w:t>hæmmere</w:t>
      </w:r>
      <w:r>
        <w:rPr>
          <w:spacing w:val="1"/>
        </w:rPr>
        <w:t xml:space="preserve"> </w:t>
      </w:r>
      <w:r>
        <w:t>(sodium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cotransport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inhibitors,</w:t>
      </w:r>
      <w:r>
        <w:rPr>
          <w:spacing w:val="1"/>
        </w:rPr>
        <w:t xml:space="preserve"> </w:t>
      </w:r>
      <w:r>
        <w:t>SGLT2i)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vist</w:t>
      </w:r>
      <w:r>
        <w:rPr>
          <w:spacing w:val="1"/>
        </w:rPr>
        <w:t xml:space="preserve"> </w:t>
      </w:r>
      <w:r>
        <w:t>markant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mindske</w:t>
      </w:r>
      <w:r>
        <w:rPr>
          <w:spacing w:val="1"/>
        </w:rPr>
        <w:t xml:space="preserve"> </w:t>
      </w:r>
      <w:r>
        <w:t>risikoen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hjertekarsygdom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nyresvigt</w:t>
      </w:r>
      <w:r>
        <w:rPr>
          <w:spacing w:val="1"/>
        </w:rPr>
        <w:t xml:space="preserve"> </w:t>
      </w:r>
      <w:r>
        <w:t>hos</w:t>
      </w:r>
      <w:r>
        <w:rPr>
          <w:spacing w:val="1"/>
        </w:rPr>
        <w:t xml:space="preserve"> </w:t>
      </w:r>
      <w:r>
        <w:t>både</w:t>
      </w:r>
      <w:r>
        <w:rPr>
          <w:spacing w:val="1"/>
        </w:rPr>
        <w:t xml:space="preserve"> </w:t>
      </w:r>
      <w:r>
        <w:t>patienter med DM2 og patienter med kronisk nyresvigt af andre årsager en</w:t>
      </w:r>
      <w:r>
        <w:rPr>
          <w:spacing w:val="1"/>
        </w:rPr>
        <w:t xml:space="preserve"> </w:t>
      </w:r>
      <w:r>
        <w:t>diabetes,</w:t>
      </w:r>
      <w:r>
        <w:rPr>
          <w:spacing w:val="-1"/>
        </w:rPr>
        <w:t xml:space="preserve"> </w:t>
      </w:r>
      <w:r>
        <w:t>men årsagerne</w:t>
      </w:r>
      <w:r>
        <w:rPr>
          <w:spacing w:val="-1"/>
        </w:rPr>
        <w:t xml:space="preserve"> </w:t>
      </w:r>
      <w:r>
        <w:t>hertil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ukendte.</w:t>
      </w:r>
    </w:p>
    <w:p w14:paraId="64569A24" w14:textId="77777777" w:rsidR="00BB35CB" w:rsidRDefault="00BB35CB" w:rsidP="00270220">
      <w:pPr>
        <w:pStyle w:val="Brdtekst"/>
        <w:jc w:val="both"/>
      </w:pPr>
    </w:p>
    <w:p w14:paraId="64569A25" w14:textId="77777777" w:rsidR="00BB35CB" w:rsidRDefault="0091114B" w:rsidP="00270220">
      <w:pPr>
        <w:pStyle w:val="Brdtekst"/>
        <w:ind w:left="114" w:right="2698"/>
        <w:jc w:val="both"/>
      </w:pPr>
      <w:r>
        <w:t>Formålet</w:t>
      </w:r>
      <w:r>
        <w:rPr>
          <w:spacing w:val="-11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projektet</w:t>
      </w:r>
      <w:r>
        <w:rPr>
          <w:spacing w:val="-11"/>
        </w:rPr>
        <w:t xml:space="preserve"> </w:t>
      </w:r>
      <w:r>
        <w:t>er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forbedre</w:t>
      </w:r>
      <w:r>
        <w:rPr>
          <w:spacing w:val="-11"/>
        </w:rPr>
        <w:t xml:space="preserve"> </w:t>
      </w:r>
      <w:r>
        <w:t>behandlingen</w:t>
      </w:r>
      <w:r>
        <w:rPr>
          <w:spacing w:val="-11"/>
        </w:rPr>
        <w:t xml:space="preserve"> </w:t>
      </w:r>
      <w:r>
        <w:t>af</w:t>
      </w:r>
      <w:r>
        <w:rPr>
          <w:spacing w:val="-11"/>
        </w:rPr>
        <w:t xml:space="preserve"> </w:t>
      </w:r>
      <w:r>
        <w:t>kronisk</w:t>
      </w:r>
      <w:r>
        <w:rPr>
          <w:spacing w:val="-11"/>
        </w:rPr>
        <w:t xml:space="preserve"> </w:t>
      </w:r>
      <w:r>
        <w:t>nyresvigt</w:t>
      </w:r>
      <w:r>
        <w:rPr>
          <w:spacing w:val="-10"/>
        </w:rPr>
        <w:t xml:space="preserve"> </w:t>
      </w:r>
      <w:r>
        <w:t>ved</w:t>
      </w:r>
      <w:r>
        <w:rPr>
          <w:spacing w:val="-11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 xml:space="preserve">udforske disse årsager. Virkningen undersøges hos patienter </w:t>
      </w:r>
      <w:r>
        <w:t>med forskellige</w:t>
      </w:r>
      <w:r>
        <w:rPr>
          <w:spacing w:val="1"/>
        </w:rPr>
        <w:t xml:space="preserve"> </w:t>
      </w:r>
      <w:r>
        <w:t>grader af kronisk nyresvigt, her i blandt patienter med fremskreden nyresvigt</w:t>
      </w:r>
      <w:r>
        <w:rPr>
          <w:spacing w:val="1"/>
        </w:rPr>
        <w:t xml:space="preserve"> </w:t>
      </w:r>
      <w:r>
        <w:t>(eGFR</w:t>
      </w:r>
      <w:r>
        <w:rPr>
          <w:spacing w:val="-1"/>
        </w:rPr>
        <w:t xml:space="preserve"> </w:t>
      </w:r>
      <w:r>
        <w:t>ned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ml/min),</w:t>
      </w:r>
      <w:r>
        <w:rPr>
          <w:spacing w:val="-2"/>
        </w:rPr>
        <w:t xml:space="preserve"> </w:t>
      </w:r>
      <w:r>
        <w:t>både med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uden samtidig</w:t>
      </w:r>
      <w:r>
        <w:rPr>
          <w:spacing w:val="-1"/>
        </w:rPr>
        <w:t xml:space="preserve"> </w:t>
      </w:r>
      <w:r>
        <w:t>diabetes.</w:t>
      </w:r>
    </w:p>
    <w:p w14:paraId="64569A26" w14:textId="77777777" w:rsidR="00BB35CB" w:rsidRDefault="00BB35CB" w:rsidP="00270220">
      <w:pPr>
        <w:pStyle w:val="Brdtekst"/>
        <w:spacing w:before="12"/>
        <w:jc w:val="both"/>
        <w:rPr>
          <w:sz w:val="23"/>
        </w:rPr>
      </w:pPr>
    </w:p>
    <w:p w14:paraId="64569A27" w14:textId="77777777" w:rsidR="00BB35CB" w:rsidRDefault="0091114B" w:rsidP="00270220">
      <w:pPr>
        <w:pStyle w:val="Brdtekst"/>
        <w:tabs>
          <w:tab w:val="left" w:pos="1323"/>
          <w:tab w:val="left" w:pos="2922"/>
          <w:tab w:val="left" w:pos="3340"/>
          <w:tab w:val="left" w:pos="4257"/>
          <w:tab w:val="left" w:pos="5025"/>
          <w:tab w:val="left" w:pos="6024"/>
        </w:tabs>
        <w:ind w:left="114" w:right="2697"/>
        <w:jc w:val="both"/>
      </w:pPr>
      <w:r>
        <w:t>Projektets</w:t>
      </w:r>
      <w:r>
        <w:tab/>
        <w:t>hovedansøger</w:t>
      </w:r>
      <w:r>
        <w:tab/>
        <w:t>er</w:t>
      </w:r>
      <w:r>
        <w:tab/>
        <w:t>Steffen</w:t>
      </w:r>
      <w:r>
        <w:tab/>
        <w:t>Flindt</w:t>
      </w:r>
      <w:r>
        <w:tab/>
        <w:t>Nielsen,</w:t>
      </w:r>
      <w:r>
        <w:tab/>
        <w:t>Regionshospitalet</w:t>
      </w:r>
      <w:r>
        <w:rPr>
          <w:spacing w:val="-52"/>
        </w:rPr>
        <w:t xml:space="preserve"> </w:t>
      </w:r>
      <w:r>
        <w:t>Holstebro.</w:t>
      </w:r>
    </w:p>
    <w:p w14:paraId="64569A28" w14:textId="77777777" w:rsidR="00BB35CB" w:rsidRDefault="0091114B" w:rsidP="00270220">
      <w:pPr>
        <w:pStyle w:val="Brdtekst"/>
        <w:ind w:left="114"/>
        <w:jc w:val="both"/>
      </w:pPr>
      <w:r>
        <w:t>Deltagende</w:t>
      </w:r>
      <w:r>
        <w:rPr>
          <w:spacing w:val="-4"/>
        </w:rPr>
        <w:t xml:space="preserve"> </w:t>
      </w:r>
      <w:r>
        <w:t>regioner:</w:t>
      </w:r>
      <w:r>
        <w:rPr>
          <w:spacing w:val="-3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Syddanmark,</w:t>
      </w:r>
      <w:r>
        <w:rPr>
          <w:spacing w:val="-3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Midtjylland.</w:t>
      </w:r>
    </w:p>
    <w:p w14:paraId="64569A29" w14:textId="77777777" w:rsidR="00BB35CB" w:rsidRDefault="0091114B" w:rsidP="00270220">
      <w:pPr>
        <w:pStyle w:val="Brdtekst"/>
        <w:ind w:left="114"/>
        <w:jc w:val="both"/>
      </w:pPr>
      <w:r>
        <w:t>Projektet</w:t>
      </w:r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modtaget</w:t>
      </w:r>
      <w:r>
        <w:rPr>
          <w:spacing w:val="-3"/>
        </w:rPr>
        <w:t xml:space="preserve"> </w:t>
      </w:r>
      <w:r>
        <w:t>975.900</w:t>
      </w:r>
      <w:r>
        <w:rPr>
          <w:spacing w:val="-3"/>
        </w:rPr>
        <w:t xml:space="preserve"> </w:t>
      </w:r>
      <w:r>
        <w:t>kr.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tilskud</w:t>
      </w:r>
      <w:r>
        <w:rPr>
          <w:spacing w:val="-3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Medicin-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behandlingspuljen</w:t>
      </w:r>
    </w:p>
    <w:p w14:paraId="64569A2A" w14:textId="77777777" w:rsidR="00BB35CB" w:rsidRDefault="00BB35CB" w:rsidP="00270220">
      <w:pPr>
        <w:pStyle w:val="Brdtekst"/>
        <w:jc w:val="both"/>
      </w:pPr>
    </w:p>
    <w:p w14:paraId="64569A2B" w14:textId="77777777" w:rsidR="00BB35CB" w:rsidRDefault="0091114B" w:rsidP="00270220">
      <w:pPr>
        <w:pStyle w:val="Overskrift1"/>
        <w:numPr>
          <w:ilvl w:val="0"/>
          <w:numId w:val="1"/>
        </w:numPr>
        <w:tabs>
          <w:tab w:val="left" w:pos="505"/>
        </w:tabs>
        <w:ind w:firstLine="0"/>
        <w:jc w:val="both"/>
      </w:pPr>
      <w:r>
        <w:t>Forlængelse af DOSeringsintervallet ved behandling af kronisk spontan</w:t>
      </w:r>
      <w:r>
        <w:rPr>
          <w:spacing w:val="1"/>
        </w:rPr>
        <w:t xml:space="preserve"> </w:t>
      </w:r>
      <w:r>
        <w:t>urticaria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OMAlizumab (SODOMA)</w:t>
      </w:r>
    </w:p>
    <w:p w14:paraId="64569A2C" w14:textId="77777777" w:rsidR="00BB35CB" w:rsidRDefault="0091114B" w:rsidP="00270220">
      <w:pPr>
        <w:pStyle w:val="Brdtekst"/>
        <w:ind w:left="114" w:right="2697"/>
        <w:jc w:val="both"/>
      </w:pPr>
      <w:r>
        <w:t>Projektets formål er at undersøge om patienter med kronisk spontan urticaria</w:t>
      </w:r>
      <w:r>
        <w:rPr>
          <w:spacing w:val="1"/>
        </w:rPr>
        <w:t xml:space="preserve"> </w:t>
      </w:r>
      <w:r>
        <w:t>(nældefeber),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velbehandlede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t>biologiske</w:t>
      </w:r>
      <w:r>
        <w:rPr>
          <w:spacing w:val="1"/>
        </w:rPr>
        <w:t xml:space="preserve"> </w:t>
      </w:r>
      <w:r>
        <w:t>lægemiddel</w:t>
      </w:r>
      <w:r>
        <w:rPr>
          <w:spacing w:val="1"/>
        </w:rPr>
        <w:t xml:space="preserve"> </w:t>
      </w:r>
      <w:r>
        <w:t>omalizumab</w:t>
      </w:r>
      <w:r>
        <w:rPr>
          <w:spacing w:val="31"/>
        </w:rPr>
        <w:t xml:space="preserve"> </w:t>
      </w:r>
      <w:r>
        <w:t>(anti-IgE)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dosering</w:t>
      </w:r>
      <w:r>
        <w:rPr>
          <w:spacing w:val="31"/>
        </w:rPr>
        <w:t xml:space="preserve"> </w:t>
      </w:r>
      <w:r>
        <w:t>på</w:t>
      </w:r>
      <w:r>
        <w:rPr>
          <w:spacing w:val="31"/>
        </w:rPr>
        <w:t xml:space="preserve"> </w:t>
      </w:r>
      <w:r>
        <w:t>300</w:t>
      </w:r>
      <w:r>
        <w:rPr>
          <w:spacing w:val="31"/>
        </w:rPr>
        <w:t xml:space="preserve"> </w:t>
      </w:r>
      <w:r>
        <w:t>mg</w:t>
      </w:r>
      <w:r>
        <w:rPr>
          <w:spacing w:val="31"/>
        </w:rPr>
        <w:t xml:space="preserve"> </w:t>
      </w:r>
      <w:r>
        <w:t>subkutant</w:t>
      </w:r>
      <w:r>
        <w:rPr>
          <w:spacing w:val="31"/>
        </w:rPr>
        <w:t xml:space="preserve"> </w:t>
      </w:r>
      <w:r>
        <w:t>hver</w:t>
      </w:r>
      <w:r>
        <w:rPr>
          <w:spacing w:val="31"/>
        </w:rPr>
        <w:t xml:space="preserve"> </w:t>
      </w:r>
      <w:r>
        <w:t>4.</w:t>
      </w:r>
      <w:r>
        <w:rPr>
          <w:spacing w:val="31"/>
        </w:rPr>
        <w:t xml:space="preserve"> </w:t>
      </w:r>
      <w:r>
        <w:t>uge</w:t>
      </w:r>
    </w:p>
    <w:p w14:paraId="64569A2D" w14:textId="77777777" w:rsidR="00BB35CB" w:rsidRDefault="00BB35CB" w:rsidP="00270220">
      <w:pPr>
        <w:jc w:val="both"/>
        <w:sectPr w:rsidR="00BB35CB">
          <w:pgSz w:w="11910" w:h="16840"/>
          <w:pgMar w:top="1580" w:right="420" w:bottom="1200" w:left="1020" w:header="0" w:footer="1002" w:gutter="0"/>
          <w:cols w:space="708"/>
        </w:sectPr>
      </w:pPr>
    </w:p>
    <w:p w14:paraId="64569A2E" w14:textId="77777777" w:rsidR="00BB35CB" w:rsidRDefault="00BB35CB" w:rsidP="00270220">
      <w:pPr>
        <w:pStyle w:val="Brdtekst"/>
        <w:spacing w:before="5"/>
        <w:jc w:val="both"/>
        <w:rPr>
          <w:sz w:val="13"/>
        </w:rPr>
      </w:pPr>
    </w:p>
    <w:p w14:paraId="64569A2F" w14:textId="77777777" w:rsidR="00BB35CB" w:rsidRDefault="0091114B" w:rsidP="00270220">
      <w:pPr>
        <w:pStyle w:val="Brdtekst"/>
        <w:spacing w:before="52"/>
        <w:ind w:left="114" w:right="2696"/>
        <w:jc w:val="both"/>
      </w:pPr>
      <w:r>
        <w:t>(standardbehandling)</w:t>
      </w:r>
      <w:r>
        <w:rPr>
          <w:spacing w:val="7"/>
        </w:rPr>
        <w:t xml:space="preserve"> </w:t>
      </w:r>
      <w:r>
        <w:t>kan</w:t>
      </w:r>
      <w:r>
        <w:rPr>
          <w:spacing w:val="7"/>
        </w:rPr>
        <w:t xml:space="preserve"> </w:t>
      </w:r>
      <w:r>
        <w:t>intervalforlænges</w:t>
      </w:r>
      <w:r>
        <w:rPr>
          <w:spacing w:val="7"/>
        </w:rPr>
        <w:t xml:space="preserve"> </w:t>
      </w:r>
      <w:r>
        <w:t>med</w:t>
      </w:r>
      <w:r>
        <w:rPr>
          <w:spacing w:val="7"/>
        </w:rPr>
        <w:t xml:space="preserve"> </w:t>
      </w:r>
      <w:r>
        <w:t>bibeholdelse</w:t>
      </w:r>
      <w:r>
        <w:rPr>
          <w:spacing w:val="7"/>
        </w:rPr>
        <w:t xml:space="preserve"> </w:t>
      </w:r>
      <w:r>
        <w:t>af</w:t>
      </w:r>
      <w:r>
        <w:rPr>
          <w:spacing w:val="6"/>
        </w:rPr>
        <w:t xml:space="preserve"> </w:t>
      </w:r>
      <w:r>
        <w:t>samme</w:t>
      </w:r>
      <w:r>
        <w:rPr>
          <w:spacing w:val="7"/>
        </w:rPr>
        <w:t xml:space="preserve"> </w:t>
      </w:r>
      <w:r>
        <w:t>grad</w:t>
      </w:r>
      <w:r>
        <w:rPr>
          <w:spacing w:val="-51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sygdomskontrol.</w:t>
      </w:r>
    </w:p>
    <w:p w14:paraId="64569A30" w14:textId="77777777" w:rsidR="00BB35CB" w:rsidRDefault="00BB35CB" w:rsidP="00270220">
      <w:pPr>
        <w:pStyle w:val="Brdtekst"/>
        <w:jc w:val="both"/>
      </w:pPr>
    </w:p>
    <w:p w14:paraId="64569A31" w14:textId="77777777" w:rsidR="00BB35CB" w:rsidRDefault="0091114B" w:rsidP="00270220">
      <w:pPr>
        <w:pStyle w:val="Brdtekst"/>
        <w:ind w:left="114" w:right="3093"/>
        <w:jc w:val="both"/>
      </w:pPr>
      <w:r>
        <w:t>Projektets hovedansøger er Jennifer Astrup Sørensen, Bispebjerg Hospital.</w:t>
      </w:r>
      <w:r>
        <w:rPr>
          <w:spacing w:val="-52"/>
        </w:rPr>
        <w:t xml:space="preserve"> </w:t>
      </w:r>
      <w:r>
        <w:t>Deltagende</w:t>
      </w:r>
      <w:r>
        <w:rPr>
          <w:spacing w:val="-2"/>
        </w:rPr>
        <w:t xml:space="preserve"> </w:t>
      </w:r>
      <w:r>
        <w:t>regioner: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Hovedstaden,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Midtjylland.</w:t>
      </w:r>
    </w:p>
    <w:p w14:paraId="64569A32" w14:textId="5F15C544" w:rsidR="00BB35CB" w:rsidRDefault="0091114B" w:rsidP="00270220">
      <w:pPr>
        <w:pStyle w:val="Brdtekst"/>
        <w:ind w:left="114"/>
        <w:jc w:val="both"/>
      </w:pPr>
      <w:r>
        <w:t>Projektet</w:t>
      </w:r>
      <w:r>
        <w:rPr>
          <w:spacing w:val="-7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modtaget</w:t>
      </w:r>
      <w:r>
        <w:rPr>
          <w:spacing w:val="-7"/>
        </w:rPr>
        <w:t xml:space="preserve"> </w:t>
      </w:r>
      <w:r>
        <w:t>1.</w:t>
      </w:r>
      <w:r w:rsidR="000E44CA">
        <w:rPr>
          <w:lang w:val="da-DK"/>
        </w:rPr>
        <w:t>1</w:t>
      </w:r>
      <w:r>
        <w:t>17.000</w:t>
      </w:r>
      <w:r>
        <w:rPr>
          <w:spacing w:val="-7"/>
        </w:rPr>
        <w:t xml:space="preserve"> </w:t>
      </w:r>
      <w:r>
        <w:t>kr.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tilskud</w:t>
      </w:r>
      <w:r>
        <w:rPr>
          <w:spacing w:val="-7"/>
        </w:rPr>
        <w:t xml:space="preserve"> </w:t>
      </w:r>
      <w:r>
        <w:t>fra</w:t>
      </w:r>
      <w:r>
        <w:rPr>
          <w:spacing w:val="-6"/>
        </w:rPr>
        <w:t xml:space="preserve"> </w:t>
      </w:r>
      <w:r>
        <w:t>Medicin-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behandlingspuljen</w:t>
      </w:r>
    </w:p>
    <w:sectPr w:rsidR="00BB35CB">
      <w:pgSz w:w="11910" w:h="16840"/>
      <w:pgMar w:top="1580" w:right="420" w:bottom="1200" w:left="102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6AEF1" w14:textId="77777777" w:rsidR="0091114B" w:rsidRDefault="0091114B">
      <w:r>
        <w:separator/>
      </w:r>
    </w:p>
  </w:endnote>
  <w:endnote w:type="continuationSeparator" w:id="0">
    <w:p w14:paraId="525DBB1E" w14:textId="77777777" w:rsidR="0091114B" w:rsidRDefault="0091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69A35" w14:textId="77777777" w:rsidR="00BB35CB" w:rsidRDefault="0091114B">
    <w:pPr>
      <w:pStyle w:val="Brdtekst"/>
      <w:spacing w:line="14" w:lineRule="auto"/>
      <w:rPr>
        <w:sz w:val="20"/>
      </w:rPr>
    </w:pPr>
    <w:r>
      <w:pict w14:anchorId="64569A3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30.75pt;margin-top:780.8pt;width:12.6pt;height:13pt;z-index:-251658752;mso-position-horizontal-relative:page;mso-position-vertical-relative:page" filled="f" stroked="f">
          <v:textbox inset="0,0,0,0">
            <w:txbxContent>
              <w:p w14:paraId="64569A37" w14:textId="77777777" w:rsidR="00BB35CB" w:rsidRDefault="0091114B">
                <w:pPr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3A04C" w14:textId="77777777" w:rsidR="0091114B" w:rsidRDefault="0091114B">
      <w:r>
        <w:separator/>
      </w:r>
    </w:p>
  </w:footnote>
  <w:footnote w:type="continuationSeparator" w:id="0">
    <w:p w14:paraId="4402BB7E" w14:textId="77777777" w:rsidR="0091114B" w:rsidRDefault="0091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D7247"/>
    <w:multiLevelType w:val="hybridMultilevel"/>
    <w:tmpl w:val="DCDECE52"/>
    <w:lvl w:ilvl="0" w:tplc="CCE6364A">
      <w:start w:val="1"/>
      <w:numFmt w:val="decimal"/>
      <w:lvlText w:val="%1."/>
      <w:lvlJc w:val="left"/>
      <w:pPr>
        <w:ind w:left="114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1" w:tplc="17AA45C4">
      <w:numFmt w:val="bullet"/>
      <w:lvlText w:val="•"/>
      <w:lvlJc w:val="left"/>
      <w:pPr>
        <w:ind w:left="888" w:hanging="240"/>
      </w:pPr>
      <w:rPr>
        <w:rFonts w:hint="default"/>
        <w:lang w:eastAsia="en-US" w:bidi="ar-SA"/>
      </w:rPr>
    </w:lvl>
    <w:lvl w:ilvl="2" w:tplc="D21058E4">
      <w:numFmt w:val="bullet"/>
      <w:lvlText w:val="•"/>
      <w:lvlJc w:val="left"/>
      <w:pPr>
        <w:ind w:left="1657" w:hanging="240"/>
      </w:pPr>
      <w:rPr>
        <w:rFonts w:hint="default"/>
        <w:lang w:eastAsia="en-US" w:bidi="ar-SA"/>
      </w:rPr>
    </w:lvl>
    <w:lvl w:ilvl="3" w:tplc="90AA73C6">
      <w:numFmt w:val="bullet"/>
      <w:lvlText w:val="•"/>
      <w:lvlJc w:val="left"/>
      <w:pPr>
        <w:ind w:left="2426" w:hanging="240"/>
      </w:pPr>
      <w:rPr>
        <w:rFonts w:hint="default"/>
        <w:lang w:eastAsia="en-US" w:bidi="ar-SA"/>
      </w:rPr>
    </w:lvl>
    <w:lvl w:ilvl="4" w:tplc="CFBE5712">
      <w:numFmt w:val="bullet"/>
      <w:lvlText w:val="•"/>
      <w:lvlJc w:val="left"/>
      <w:pPr>
        <w:ind w:left="3194" w:hanging="240"/>
      </w:pPr>
      <w:rPr>
        <w:rFonts w:hint="default"/>
        <w:lang w:eastAsia="en-US" w:bidi="ar-SA"/>
      </w:rPr>
    </w:lvl>
    <w:lvl w:ilvl="5" w:tplc="DDCC73DA">
      <w:numFmt w:val="bullet"/>
      <w:lvlText w:val="•"/>
      <w:lvlJc w:val="left"/>
      <w:pPr>
        <w:ind w:left="3963" w:hanging="240"/>
      </w:pPr>
      <w:rPr>
        <w:rFonts w:hint="default"/>
        <w:lang w:eastAsia="en-US" w:bidi="ar-SA"/>
      </w:rPr>
    </w:lvl>
    <w:lvl w:ilvl="6" w:tplc="DAC40F16">
      <w:numFmt w:val="bullet"/>
      <w:lvlText w:val="•"/>
      <w:lvlJc w:val="left"/>
      <w:pPr>
        <w:ind w:left="4732" w:hanging="240"/>
      </w:pPr>
      <w:rPr>
        <w:rFonts w:hint="default"/>
        <w:lang w:eastAsia="en-US" w:bidi="ar-SA"/>
      </w:rPr>
    </w:lvl>
    <w:lvl w:ilvl="7" w:tplc="FA541F2A">
      <w:numFmt w:val="bullet"/>
      <w:lvlText w:val="•"/>
      <w:lvlJc w:val="left"/>
      <w:pPr>
        <w:ind w:left="5501" w:hanging="240"/>
      </w:pPr>
      <w:rPr>
        <w:rFonts w:hint="default"/>
        <w:lang w:eastAsia="en-US" w:bidi="ar-SA"/>
      </w:rPr>
    </w:lvl>
    <w:lvl w:ilvl="8" w:tplc="020E485E">
      <w:numFmt w:val="bullet"/>
      <w:lvlText w:val="•"/>
      <w:lvlJc w:val="left"/>
      <w:pPr>
        <w:ind w:left="6269" w:hanging="2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5CB"/>
    <w:rsid w:val="000E44CA"/>
    <w:rsid w:val="00270220"/>
    <w:rsid w:val="0091114B"/>
    <w:rsid w:val="00A164B1"/>
    <w:rsid w:val="00BB35CB"/>
    <w:rsid w:val="00C1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569990"/>
  <w15:docId w15:val="{F1230D0C-ADD1-45C0-A56B-711C0AF6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Overskrift1">
    <w:name w:val="heading 1"/>
    <w:basedOn w:val="Normal"/>
    <w:uiPriority w:val="9"/>
    <w:qFormat/>
    <w:pPr>
      <w:ind w:left="114" w:right="2697"/>
      <w:jc w:val="both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ind w:left="114" w:right="39"/>
    </w:pPr>
    <w:rPr>
      <w:rFonts w:ascii="Calibri Light" w:eastAsia="Calibri Light" w:hAnsi="Calibri Light" w:cs="Calibri Light"/>
      <w:sz w:val="28"/>
      <w:szCs w:val="28"/>
    </w:rPr>
  </w:style>
  <w:style w:type="paragraph" w:styleId="Listeafsnit">
    <w:name w:val="List Paragraph"/>
    <w:basedOn w:val="Normal"/>
    <w:uiPriority w:val="1"/>
    <w:qFormat/>
    <w:pPr>
      <w:ind w:left="114" w:right="269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3022</Words>
  <Characters>18440</Characters>
  <Application>Microsoft Office Word</Application>
  <DocSecurity>0</DocSecurity>
  <Lines>153</Lines>
  <Paragraphs>42</Paragraphs>
  <ScaleCrop>false</ScaleCrop>
  <Company/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Oversigt over projekter som har modtaget tilskud fra Regionernes Medicin- og behandlingspulje 2021</dc:title>
  <dc:creator>Annamaria Marrero Zwinge</dc:creator>
  <cp:lastModifiedBy>Annamaria Marrero Zwinge</cp:lastModifiedBy>
  <cp:revision>5</cp:revision>
  <dcterms:created xsi:type="dcterms:W3CDTF">2021-07-08T09:55:00Z</dcterms:created>
  <dcterms:modified xsi:type="dcterms:W3CDTF">2021-07-08T10:02:00Z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2021-07-08T00:00:00Z</vt:filetime>
  </property>
</Properties>
</file>