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422D" w14:textId="77777777" w:rsidR="00A734DA" w:rsidRPr="00956B71" w:rsidRDefault="007C6423" w:rsidP="003A05A6">
      <w:pPr>
        <w:tabs>
          <w:tab w:val="right" w:pos="9639"/>
        </w:tabs>
        <w:spacing w:line="320" w:lineRule="exact"/>
        <w:rPr>
          <w:rFonts w:asciiTheme="minorHAnsi" w:hAnsiTheme="minorHAnsi" w:cstheme="minorHAnsi"/>
          <w:b/>
          <w:sz w:val="28"/>
          <w:szCs w:val="28"/>
        </w:rPr>
      </w:pPr>
      <w:r w:rsidRPr="00956B71">
        <w:rPr>
          <w:rFonts w:asciiTheme="minorHAnsi" w:hAnsiTheme="minorHAnsi" w:cstheme="minorHAnsi"/>
          <w:b/>
          <w:sz w:val="28"/>
          <w:szCs w:val="28"/>
        </w:rPr>
        <w:t xml:space="preserve">Dokumentskabelon: </w:t>
      </w:r>
      <w:r w:rsidR="00763B2D" w:rsidRPr="00956B71">
        <w:rPr>
          <w:rFonts w:asciiTheme="minorHAnsi" w:hAnsiTheme="minorHAnsi" w:cstheme="minorHAnsi"/>
          <w:b/>
          <w:sz w:val="28"/>
          <w:szCs w:val="28"/>
        </w:rPr>
        <w:t>Service Level Agreement (SLA)</w:t>
      </w:r>
    </w:p>
    <w:p w14:paraId="085A422E" w14:textId="77777777" w:rsidR="003A05A6" w:rsidRDefault="003A05A6" w:rsidP="003A05A6">
      <w:pPr>
        <w:tabs>
          <w:tab w:val="right" w:pos="9639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2F" w14:textId="77777777" w:rsidR="00763B2D" w:rsidRPr="00AE1564" w:rsidRDefault="00763B2D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AE1564">
        <w:rPr>
          <w:rFonts w:asciiTheme="minorHAnsi" w:hAnsiTheme="minorHAnsi" w:cstheme="minorHAnsi"/>
          <w:i/>
          <w:sz w:val="22"/>
          <w:szCs w:val="22"/>
        </w:rPr>
        <w:t>[Her indsættes systemnavn]</w:t>
      </w:r>
    </w:p>
    <w:p w14:paraId="085A4230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31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804"/>
      </w:tblGrid>
      <w:tr w:rsidR="00763B2D" w:rsidRPr="00956B71" w14:paraId="085A4234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32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Systemnavn: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233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763B2D" w:rsidRPr="00956B71" w14:paraId="085A4237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35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Systemansvarlig Region: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236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763B2D" w:rsidRPr="00956B71" w14:paraId="085A423A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38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Gældende fra: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239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63B2D" w:rsidRPr="00956B71" w14:paraId="085A423D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3B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Gældende til: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23C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63B2D" w:rsidRPr="00956B71" w14:paraId="085A4240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3E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Seneste revisions dato: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23F" w14:textId="1143F495" w:rsidR="00763B2D" w:rsidRPr="00956B71" w:rsidRDefault="00C4607C" w:rsidP="00422789">
            <w:pPr>
              <w:pStyle w:val="Brdtekst"/>
              <w:spacing w:line="32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  <w:r w:rsidR="00763B2D" w:rsidRPr="00956B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4227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763B2D" w:rsidRPr="00956B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</w:tr>
      <w:tr w:rsidR="00763B2D" w:rsidRPr="00956B71" w14:paraId="085A4243" w14:textId="77777777" w:rsidTr="001E02AE">
        <w:trPr>
          <w:trHeight w:val="45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A4241" w14:textId="77777777" w:rsidR="00763B2D" w:rsidRPr="00956B71" w:rsidRDefault="00763B2D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Dokumentversion: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242" w14:textId="0E2996B5" w:rsidR="00763B2D" w:rsidRPr="00956B71" w:rsidRDefault="00EE09B2" w:rsidP="00956B71">
            <w:pPr>
              <w:pStyle w:val="Brdtekst"/>
              <w:spacing w:line="32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763B2D" w:rsidRPr="00956B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</w:tbl>
    <w:p w14:paraId="085A4244" w14:textId="77777777" w:rsidR="00763B2D" w:rsidRPr="00956B71" w:rsidRDefault="00763B2D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85A4245" w14:textId="77777777" w:rsidR="00763B2D" w:rsidRDefault="00763B2D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6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7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8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9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A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B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C" w14:textId="77777777" w:rsidR="00AE1564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D" w14:textId="77777777" w:rsidR="00AE1564" w:rsidRPr="00956B71" w:rsidRDefault="00AE1564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4E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4F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50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51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52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b/>
          <w:sz w:val="22"/>
          <w:szCs w:val="22"/>
        </w:rPr>
      </w:pPr>
    </w:p>
    <w:p w14:paraId="085A4253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b/>
          <w:sz w:val="22"/>
          <w:szCs w:val="22"/>
        </w:rPr>
      </w:pPr>
      <w:r w:rsidRPr="00956B71">
        <w:rPr>
          <w:rFonts w:asciiTheme="minorHAnsi" w:hAnsiTheme="minorHAnsi" w:cstheme="minorHAnsi"/>
          <w:b/>
          <w:sz w:val="22"/>
          <w:szCs w:val="22"/>
        </w:rPr>
        <w:t>For godkendelse af aftalen:</w:t>
      </w:r>
    </w:p>
    <w:p w14:paraId="085A4254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A4255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85A4256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b/>
          <w:sz w:val="22"/>
          <w:szCs w:val="22"/>
        </w:rPr>
      </w:pPr>
      <w:r w:rsidRPr="00956B71">
        <w:rPr>
          <w:rFonts w:asciiTheme="minorHAnsi" w:hAnsiTheme="minorHAnsi" w:cstheme="minorHAnsi"/>
          <w:b/>
          <w:sz w:val="22"/>
          <w:szCs w:val="22"/>
        </w:rPr>
        <w:t xml:space="preserve">Dato:                                  </w:t>
      </w:r>
      <w:r w:rsidRPr="00956B71">
        <w:rPr>
          <w:rFonts w:asciiTheme="minorHAnsi" w:hAnsiTheme="minorHAnsi" w:cstheme="minorHAnsi"/>
          <w:b/>
          <w:sz w:val="22"/>
          <w:szCs w:val="22"/>
        </w:rPr>
        <w:tab/>
      </w:r>
      <w:r w:rsidRPr="00956B71">
        <w:rPr>
          <w:rFonts w:asciiTheme="minorHAnsi" w:hAnsiTheme="minorHAnsi" w:cstheme="minorHAnsi"/>
          <w:b/>
          <w:sz w:val="22"/>
          <w:szCs w:val="22"/>
        </w:rPr>
        <w:tab/>
        <w:t>Dato:</w:t>
      </w:r>
    </w:p>
    <w:p w14:paraId="085A4257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58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59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_____________________</w:t>
      </w:r>
      <w:r w:rsidRPr="00956B71">
        <w:rPr>
          <w:rFonts w:asciiTheme="minorHAnsi" w:hAnsiTheme="minorHAnsi" w:cstheme="minorHAnsi"/>
          <w:sz w:val="22"/>
          <w:szCs w:val="22"/>
        </w:rPr>
        <w:tab/>
      </w:r>
      <w:r w:rsidRPr="00956B71"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14:paraId="085A425A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A425B" w14:textId="77777777" w:rsidR="00763B2D" w:rsidRPr="00956B71" w:rsidRDefault="00B84932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Styregruppen for </w:t>
      </w:r>
      <w:r>
        <w:rPr>
          <w:rFonts w:asciiTheme="minorHAnsi" w:hAnsiTheme="minorHAnsi" w:cstheme="minorHAnsi"/>
          <w:sz w:val="22"/>
          <w:szCs w:val="22"/>
        </w:rPr>
        <w:br/>
        <w:t>Systemforvaltning</w:t>
      </w:r>
      <w:r w:rsidR="00763B2D" w:rsidRPr="00956B71">
        <w:rPr>
          <w:rFonts w:asciiTheme="minorHAnsi" w:hAnsiTheme="minorHAnsi" w:cstheme="minorHAnsi"/>
          <w:sz w:val="22"/>
          <w:szCs w:val="22"/>
        </w:rPr>
        <w:tab/>
      </w:r>
      <w:r w:rsidR="00763B2D" w:rsidRPr="00956B71">
        <w:rPr>
          <w:rFonts w:asciiTheme="minorHAnsi" w:hAnsiTheme="minorHAnsi" w:cstheme="minorHAnsi"/>
          <w:sz w:val="22"/>
          <w:szCs w:val="22"/>
        </w:rPr>
        <w:tab/>
        <w:t>Den Systemansvarlige Region</w:t>
      </w:r>
    </w:p>
    <w:p w14:paraId="085A425C" w14:textId="77777777" w:rsidR="00956B71" w:rsidRDefault="00956B71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5A425D" w14:textId="77777777" w:rsidR="00763B2D" w:rsidRPr="00956B71" w:rsidRDefault="00763B2D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5E" w14:textId="77777777" w:rsidR="00763B2D" w:rsidRPr="00956B71" w:rsidRDefault="00763B2D" w:rsidP="00956B71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85A425F" w14:textId="77777777" w:rsidR="00763B2D" w:rsidRPr="00956B71" w:rsidRDefault="00763B2D" w:rsidP="00956B71">
      <w:pPr>
        <w:pStyle w:val="Overskrift1"/>
        <w:spacing w:line="320" w:lineRule="exact"/>
        <w:ind w:left="432"/>
        <w:rPr>
          <w:rFonts w:asciiTheme="minorHAnsi" w:hAnsiTheme="minorHAnsi" w:cstheme="minorHAnsi"/>
          <w:sz w:val="22"/>
          <w:szCs w:val="22"/>
        </w:rPr>
      </w:pPr>
      <w:bookmarkStart w:id="1" w:name="_Toc326658397"/>
      <w:bookmarkStart w:id="2" w:name="_Toc322282438"/>
      <w:r w:rsidRPr="00956B71">
        <w:rPr>
          <w:rFonts w:asciiTheme="minorHAnsi" w:hAnsiTheme="minorHAnsi" w:cstheme="minorHAnsi"/>
          <w:sz w:val="22"/>
          <w:szCs w:val="22"/>
        </w:rPr>
        <w:t>Indledning</w:t>
      </w:r>
      <w:bookmarkEnd w:id="1"/>
      <w:bookmarkEnd w:id="2"/>
    </w:p>
    <w:p w14:paraId="085A4260" w14:textId="77777777" w:rsidR="00763B2D" w:rsidRPr="00956B71" w:rsidRDefault="00C5474E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Styregruppen for systemforvaltning (SYS)</w:t>
      </w:r>
      <w:r w:rsidR="00763B2D" w:rsidRPr="00956B71">
        <w:rPr>
          <w:rFonts w:asciiTheme="minorHAnsi" w:hAnsiTheme="minorHAnsi" w:cstheme="minorHAnsi"/>
          <w:sz w:val="22"/>
          <w:szCs w:val="22"/>
        </w:rPr>
        <w:t xml:space="preserve"> indgår på vegne af </w:t>
      </w:r>
      <w:r w:rsidR="00763B2D" w:rsidRPr="00956B71">
        <w:rPr>
          <w:rFonts w:asciiTheme="minorHAnsi" w:hAnsiTheme="minorHAnsi" w:cstheme="minorHAnsi"/>
          <w:i/>
          <w:sz w:val="22"/>
          <w:szCs w:val="22"/>
        </w:rPr>
        <w:t>[her indsættes navne på de enkelte regioner, der er en del af aftalen]</w:t>
      </w:r>
      <w:r w:rsidR="00763B2D" w:rsidRPr="00956B71">
        <w:rPr>
          <w:rFonts w:asciiTheme="minorHAnsi" w:hAnsiTheme="minorHAnsi" w:cstheme="minorHAnsi"/>
          <w:sz w:val="22"/>
          <w:szCs w:val="22"/>
        </w:rPr>
        <w:t xml:space="preserve"> nærværende Service Level Agreement (SLA) med Den Systemansvarlige Region </w:t>
      </w:r>
    </w:p>
    <w:p w14:paraId="085A4261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62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Denne aftale er gældende som angivet og revideres årligt i forbindelse med budgetprocessen.</w:t>
      </w:r>
    </w:p>
    <w:p w14:paraId="085A4263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64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 xml:space="preserve">Service Delivery Manager-funktionen eller Fællesregional Systemadministrator (FSA) hos Den Systemansvarlige Region sikrer, at der tages initiativ til revision samt gentegning af aftalen – herunder godkendelse hos </w:t>
      </w:r>
      <w:r w:rsidR="00C5474E">
        <w:rPr>
          <w:rFonts w:asciiTheme="minorHAnsi" w:hAnsiTheme="minorHAnsi" w:cstheme="minorHAnsi"/>
          <w:sz w:val="22"/>
          <w:szCs w:val="22"/>
        </w:rPr>
        <w:t>Styregruppen for systemforvaltning</w:t>
      </w:r>
      <w:r w:rsidRPr="00956B71">
        <w:rPr>
          <w:rFonts w:asciiTheme="minorHAnsi" w:hAnsiTheme="minorHAnsi" w:cstheme="minorHAnsi"/>
          <w:sz w:val="22"/>
          <w:szCs w:val="22"/>
        </w:rPr>
        <w:t>.</w:t>
      </w:r>
    </w:p>
    <w:p w14:paraId="085A4265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66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Denne SLA er omfattet af de generelle leverancer og vilkår beskrevet i tilhørende driftsaftale for fællesregionale it-løsninger under RSI.</w:t>
      </w:r>
    </w:p>
    <w:p w14:paraId="085A4267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b/>
          <w:sz w:val="22"/>
          <w:szCs w:val="22"/>
        </w:rPr>
      </w:pPr>
    </w:p>
    <w:p w14:paraId="085A4268" w14:textId="77777777" w:rsidR="00763B2D" w:rsidRPr="00956B71" w:rsidRDefault="00763B2D" w:rsidP="00956B71">
      <w:pPr>
        <w:pStyle w:val="Overskrift1"/>
        <w:spacing w:line="320" w:lineRule="exact"/>
        <w:ind w:left="432"/>
        <w:rPr>
          <w:rFonts w:asciiTheme="minorHAnsi" w:hAnsiTheme="minorHAnsi" w:cstheme="minorHAnsi"/>
          <w:sz w:val="22"/>
          <w:szCs w:val="22"/>
        </w:rPr>
      </w:pPr>
      <w:bookmarkStart w:id="3" w:name="_Toc317748561"/>
      <w:bookmarkStart w:id="4" w:name="_Toc317762541"/>
      <w:bookmarkStart w:id="5" w:name="_Toc317762848"/>
      <w:bookmarkStart w:id="6" w:name="_Toc317762764"/>
      <w:bookmarkStart w:id="7" w:name="_Toc317763449"/>
      <w:bookmarkStart w:id="8" w:name="_Toc317765701"/>
      <w:bookmarkStart w:id="9" w:name="_Toc317766056"/>
      <w:bookmarkStart w:id="10" w:name="_Toc317766364"/>
      <w:bookmarkStart w:id="11" w:name="_Toc317766671"/>
      <w:bookmarkStart w:id="12" w:name="_Toc317748563"/>
      <w:bookmarkStart w:id="13" w:name="_Toc317762543"/>
      <w:bookmarkStart w:id="14" w:name="_Toc317762850"/>
      <w:bookmarkStart w:id="15" w:name="_Toc317762766"/>
      <w:bookmarkStart w:id="16" w:name="_Toc317763451"/>
      <w:bookmarkStart w:id="17" w:name="_Toc317765703"/>
      <w:bookmarkStart w:id="18" w:name="_Toc317766058"/>
      <w:bookmarkStart w:id="19" w:name="_Toc317766366"/>
      <w:bookmarkStart w:id="20" w:name="_Toc317766673"/>
      <w:bookmarkStart w:id="21" w:name="_Toc317748565"/>
      <w:bookmarkStart w:id="22" w:name="_Toc317762545"/>
      <w:bookmarkStart w:id="23" w:name="_Toc317762852"/>
      <w:bookmarkStart w:id="24" w:name="_Toc317762769"/>
      <w:bookmarkStart w:id="25" w:name="_Toc317763453"/>
      <w:bookmarkStart w:id="26" w:name="_Toc317765705"/>
      <w:bookmarkStart w:id="27" w:name="_Toc317766060"/>
      <w:bookmarkStart w:id="28" w:name="_Toc317766368"/>
      <w:bookmarkStart w:id="29" w:name="_Toc317766675"/>
      <w:bookmarkStart w:id="30" w:name="_Toc317748567"/>
      <w:bookmarkStart w:id="31" w:name="_Toc317762547"/>
      <w:bookmarkStart w:id="32" w:name="_Toc317762854"/>
      <w:bookmarkStart w:id="33" w:name="_Toc317762831"/>
      <w:bookmarkStart w:id="34" w:name="_Toc317763455"/>
      <w:bookmarkStart w:id="35" w:name="_Toc317765707"/>
      <w:bookmarkStart w:id="36" w:name="_Toc317766062"/>
      <w:bookmarkStart w:id="37" w:name="_Toc317766370"/>
      <w:bookmarkStart w:id="38" w:name="_Toc317766677"/>
      <w:bookmarkStart w:id="39" w:name="_Toc317748569"/>
      <w:bookmarkStart w:id="40" w:name="_Toc317762549"/>
      <w:bookmarkStart w:id="41" w:name="_Toc317762856"/>
      <w:bookmarkStart w:id="42" w:name="_Toc317762841"/>
      <w:bookmarkStart w:id="43" w:name="_Toc317763457"/>
      <w:bookmarkStart w:id="44" w:name="_Toc317765709"/>
      <w:bookmarkStart w:id="45" w:name="_Toc317766064"/>
      <w:bookmarkStart w:id="46" w:name="_Toc317766372"/>
      <w:bookmarkStart w:id="47" w:name="_Toc317766679"/>
      <w:bookmarkStart w:id="48" w:name="_Toc317748570"/>
      <w:bookmarkStart w:id="49" w:name="_Toc317762550"/>
      <w:bookmarkStart w:id="50" w:name="_Toc317762857"/>
      <w:bookmarkStart w:id="51" w:name="_Toc317762843"/>
      <w:bookmarkStart w:id="52" w:name="_Toc317763458"/>
      <w:bookmarkStart w:id="53" w:name="_Toc317765710"/>
      <w:bookmarkStart w:id="54" w:name="_Toc317766065"/>
      <w:bookmarkStart w:id="55" w:name="_Toc317766373"/>
      <w:bookmarkStart w:id="56" w:name="_Toc317766680"/>
      <w:bookmarkStart w:id="57" w:name="_Toc317748571"/>
      <w:bookmarkStart w:id="58" w:name="_Toc317762551"/>
      <w:bookmarkStart w:id="59" w:name="_Toc317762858"/>
      <w:bookmarkStart w:id="60" w:name="_Toc317762844"/>
      <w:bookmarkStart w:id="61" w:name="_Toc317763459"/>
      <w:bookmarkStart w:id="62" w:name="_Toc317765711"/>
      <w:bookmarkStart w:id="63" w:name="_Toc317766066"/>
      <w:bookmarkStart w:id="64" w:name="_Toc317766374"/>
      <w:bookmarkStart w:id="65" w:name="_Toc317766681"/>
      <w:bookmarkStart w:id="66" w:name="_Toc317748572"/>
      <w:bookmarkStart w:id="67" w:name="_Toc317762552"/>
      <w:bookmarkStart w:id="68" w:name="_Toc317762859"/>
      <w:bookmarkStart w:id="69" w:name="_Toc317763152"/>
      <w:bookmarkStart w:id="70" w:name="_Toc317763460"/>
      <w:bookmarkStart w:id="71" w:name="_Toc317765712"/>
      <w:bookmarkStart w:id="72" w:name="_Toc317766067"/>
      <w:bookmarkStart w:id="73" w:name="_Toc317766375"/>
      <w:bookmarkStart w:id="74" w:name="_Toc317766682"/>
      <w:bookmarkStart w:id="75" w:name="_Toc317748573"/>
      <w:bookmarkStart w:id="76" w:name="_Toc317762553"/>
      <w:bookmarkStart w:id="77" w:name="_Toc317762860"/>
      <w:bookmarkStart w:id="78" w:name="_Toc317763153"/>
      <w:bookmarkStart w:id="79" w:name="_Toc317763461"/>
      <w:bookmarkStart w:id="80" w:name="_Toc317765713"/>
      <w:bookmarkStart w:id="81" w:name="_Toc317766068"/>
      <w:bookmarkStart w:id="82" w:name="_Toc317766376"/>
      <w:bookmarkStart w:id="83" w:name="_Toc317766683"/>
      <w:bookmarkStart w:id="84" w:name="_Toc317748574"/>
      <w:bookmarkStart w:id="85" w:name="_Toc317762554"/>
      <w:bookmarkStart w:id="86" w:name="_Toc317762861"/>
      <w:bookmarkStart w:id="87" w:name="_Toc317763154"/>
      <w:bookmarkStart w:id="88" w:name="_Toc317763462"/>
      <w:bookmarkStart w:id="89" w:name="_Toc317765714"/>
      <w:bookmarkStart w:id="90" w:name="_Toc317766069"/>
      <w:bookmarkStart w:id="91" w:name="_Toc317766377"/>
      <w:bookmarkStart w:id="92" w:name="_Toc317766684"/>
      <w:bookmarkStart w:id="93" w:name="_Toc32665839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956B71">
        <w:rPr>
          <w:rFonts w:asciiTheme="minorHAnsi" w:hAnsiTheme="minorHAnsi" w:cstheme="minorHAnsi"/>
          <w:sz w:val="22"/>
          <w:szCs w:val="22"/>
        </w:rPr>
        <w:t>Forudsætninger for aftalen</w:t>
      </w:r>
      <w:bookmarkEnd w:id="93"/>
    </w:p>
    <w:p w14:paraId="085A4269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Nærværende aftale er afgrænset af og baseret på de i aftalen nævnte elementer og ydelser.</w:t>
      </w:r>
    </w:p>
    <w:p w14:paraId="085A426A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6B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Ved evt. ændringer af enhver art, der måtte have konsekvens for aftalens indhold, er aftalens parter forpligtet – uden begrundet ophold - til at informere om dette således at en revision af aftalen kan udarbejdes.</w:t>
      </w:r>
    </w:p>
    <w:p w14:paraId="085A426C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6D" w14:textId="77777777" w:rsidR="00763B2D" w:rsidRPr="00956B71" w:rsidRDefault="00763B2D" w:rsidP="00956B71">
      <w:pPr>
        <w:pStyle w:val="Overskrift1"/>
        <w:spacing w:line="320" w:lineRule="exact"/>
        <w:ind w:left="432"/>
        <w:rPr>
          <w:rFonts w:asciiTheme="minorHAnsi" w:eastAsiaTheme="majorEastAsia" w:hAnsiTheme="minorHAnsi" w:cstheme="minorHAnsi"/>
          <w:bCs/>
          <w:smallCaps/>
          <w:sz w:val="22"/>
          <w:szCs w:val="22"/>
        </w:rPr>
      </w:pPr>
      <w:bookmarkStart w:id="94" w:name="_Toc326658399"/>
      <w:bookmarkStart w:id="95" w:name="_Toc322282440"/>
      <w:bookmarkStart w:id="96" w:name="_Toc320709884"/>
      <w:r w:rsidRPr="00956B71">
        <w:rPr>
          <w:rFonts w:asciiTheme="minorHAnsi" w:hAnsiTheme="minorHAnsi" w:cstheme="minorHAnsi"/>
          <w:sz w:val="22"/>
          <w:szCs w:val="22"/>
        </w:rPr>
        <w:t>Overordnede leverancer</w:t>
      </w:r>
      <w:bookmarkEnd w:id="94"/>
      <w:bookmarkEnd w:id="95"/>
      <w:bookmarkEnd w:id="96"/>
    </w:p>
    <w:p w14:paraId="085A426E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Følgende beskriv</w:t>
      </w:r>
      <w:r w:rsidR="00B638FC">
        <w:rPr>
          <w:rFonts w:asciiTheme="minorHAnsi" w:hAnsiTheme="minorHAnsi" w:cstheme="minorHAnsi"/>
          <w:sz w:val="22"/>
          <w:szCs w:val="22"/>
        </w:rPr>
        <w:t>es ledelsesresumé</w:t>
      </w:r>
      <w:r w:rsidRPr="00956B71">
        <w:rPr>
          <w:rFonts w:asciiTheme="minorHAnsi" w:hAnsiTheme="minorHAnsi" w:cstheme="minorHAnsi"/>
          <w:sz w:val="22"/>
          <w:szCs w:val="22"/>
        </w:rPr>
        <w:t xml:space="preserve"> med overordnet systembeskrivelse og henvisninger til kontrakt/udbud, samt leveranceansvar.</w:t>
      </w:r>
    </w:p>
    <w:p w14:paraId="085A426F" w14:textId="77777777" w:rsidR="00763B2D" w:rsidRPr="00956B71" w:rsidRDefault="00763B2D" w:rsidP="00956B71">
      <w:pPr>
        <w:pStyle w:val="Listeafsnit"/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70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>[Her angives Ledelsesresum</w:t>
      </w:r>
      <w:r w:rsidR="005D11BE">
        <w:rPr>
          <w:rFonts w:asciiTheme="minorHAnsi" w:hAnsiTheme="minorHAnsi" w:cstheme="minorHAnsi"/>
          <w:i/>
          <w:sz w:val="22"/>
          <w:szCs w:val="22"/>
        </w:rPr>
        <w:t>é</w:t>
      </w:r>
      <w:r w:rsidRPr="00956B71">
        <w:rPr>
          <w:rFonts w:asciiTheme="minorHAnsi" w:hAnsiTheme="minorHAnsi" w:cstheme="minorHAnsi"/>
          <w:i/>
          <w:sz w:val="22"/>
          <w:szCs w:val="22"/>
        </w:rPr>
        <w:t xml:space="preserve"> med overordnet systembeskrivelse og henvisninger til kontrak</w:t>
      </w:r>
      <w:r w:rsidR="00B638FC">
        <w:rPr>
          <w:rFonts w:asciiTheme="minorHAnsi" w:hAnsiTheme="minorHAnsi" w:cstheme="minorHAnsi"/>
          <w:i/>
          <w:sz w:val="22"/>
          <w:szCs w:val="22"/>
        </w:rPr>
        <w:t>t</w:t>
      </w:r>
      <w:r w:rsidRPr="00956B71">
        <w:rPr>
          <w:rFonts w:asciiTheme="minorHAnsi" w:hAnsiTheme="minorHAnsi" w:cstheme="minorHAnsi"/>
          <w:i/>
          <w:sz w:val="22"/>
          <w:szCs w:val="22"/>
        </w:rPr>
        <w:t>/udbud, samt leveranceansvar]</w:t>
      </w:r>
    </w:p>
    <w:p w14:paraId="085A4271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72" w14:textId="77777777" w:rsidR="00763B2D" w:rsidRPr="00956B71" w:rsidRDefault="009E77C3" w:rsidP="009E77C3">
      <w:pPr>
        <w:pStyle w:val="Overskrift1"/>
        <w:numPr>
          <w:ilvl w:val="1"/>
          <w:numId w:val="15"/>
        </w:numPr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97" w:name="_Toc32665840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3B2D" w:rsidRPr="00956B71">
        <w:rPr>
          <w:rFonts w:asciiTheme="minorHAnsi" w:hAnsiTheme="minorHAnsi" w:cstheme="minorHAnsi"/>
          <w:sz w:val="22"/>
          <w:szCs w:val="22"/>
        </w:rPr>
        <w:t>Leverance-snitflader/integrationer:</w:t>
      </w:r>
      <w:bookmarkEnd w:id="97"/>
    </w:p>
    <w:p w14:paraId="085A4273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 xml:space="preserve">Følgende beskrives hvilke komponenter og snitflader der indgår i leverancen. Beskrivelsen har til formål at tydeliggøre hvilke aktører der har opgaver og hvilket serviceniveauer der er aftalt på løsningen. Der skal beskrives hvortil den systemansvarlige region har leveranceansvaret. </w:t>
      </w:r>
    </w:p>
    <w:p w14:paraId="085A4274" w14:textId="77777777" w:rsidR="005E35EF" w:rsidRPr="00956B71" w:rsidRDefault="005E35EF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75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>[Her angives f.eks. hvilke data, der tilbydes og hvordan disse håndteres]</w:t>
      </w:r>
    </w:p>
    <w:p w14:paraId="085A4276" w14:textId="77777777" w:rsidR="00763B2D" w:rsidRPr="00956B71" w:rsidRDefault="00763B2D" w:rsidP="00956B71">
      <w:pPr>
        <w:tabs>
          <w:tab w:val="right" w:pos="9639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2363"/>
        <w:gridCol w:w="2027"/>
        <w:gridCol w:w="2664"/>
      </w:tblGrid>
      <w:tr w:rsidR="00763B2D" w:rsidRPr="00956B71" w14:paraId="085A427A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5A4277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</w:rPr>
              <w:t>Leverandør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5A4278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5A4279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</w:rPr>
              <w:t>Serviceniveau</w:t>
            </w:r>
          </w:p>
        </w:tc>
      </w:tr>
      <w:tr w:rsidR="00763B2D" w:rsidRPr="00956B71" w14:paraId="085A427E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7B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7C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7D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3B2D" w:rsidRPr="00956B71" w14:paraId="085A4282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7F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0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1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3B2D" w:rsidRPr="00956B71" w14:paraId="085A4286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3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4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5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3B2D" w:rsidRPr="00956B71" w14:paraId="085A428A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7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8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9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3B2D" w:rsidRPr="00956B71" w14:paraId="085A428E" w14:textId="77777777" w:rsidTr="00763B2D"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B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C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28D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5A428F" w14:textId="77777777" w:rsidR="005E35EF" w:rsidRPr="00956B71" w:rsidRDefault="005E35EF" w:rsidP="00956B71">
      <w:pPr>
        <w:pStyle w:val="Overskrift1"/>
        <w:numPr>
          <w:ilvl w:val="0"/>
          <w:numId w:val="0"/>
        </w:numPr>
        <w:spacing w:line="320" w:lineRule="exact"/>
        <w:ind w:left="340"/>
        <w:rPr>
          <w:rFonts w:asciiTheme="minorHAnsi" w:hAnsiTheme="minorHAnsi" w:cstheme="minorHAnsi"/>
          <w:sz w:val="22"/>
          <w:szCs w:val="22"/>
          <w:lang w:eastAsia="en-US"/>
        </w:rPr>
      </w:pPr>
      <w:bookmarkStart w:id="98" w:name="_Toc317664906"/>
      <w:bookmarkStart w:id="99" w:name="_Toc317674402"/>
      <w:bookmarkStart w:id="100" w:name="_Toc317748583"/>
      <w:bookmarkStart w:id="101" w:name="_Toc317762563"/>
      <w:bookmarkStart w:id="102" w:name="_Toc317762870"/>
      <w:bookmarkStart w:id="103" w:name="_Toc317763163"/>
      <w:bookmarkStart w:id="104" w:name="_Toc317763471"/>
      <w:bookmarkStart w:id="105" w:name="_Toc317765723"/>
      <w:bookmarkStart w:id="106" w:name="_Toc317766078"/>
      <w:bookmarkStart w:id="107" w:name="_Toc317766386"/>
      <w:bookmarkStart w:id="108" w:name="_Toc317766693"/>
      <w:bookmarkStart w:id="109" w:name="_Toc32665840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85A4290" w14:textId="77777777" w:rsidR="00763B2D" w:rsidRPr="00B638FC" w:rsidRDefault="002078BB" w:rsidP="00B638FC">
      <w:pPr>
        <w:pStyle w:val="Overskrift1"/>
        <w:spacing w:line="320" w:lineRule="exact"/>
        <w:ind w:left="432"/>
        <w:rPr>
          <w:rFonts w:asciiTheme="minorHAnsi" w:hAnsiTheme="minorHAnsi" w:cstheme="minorHAnsi"/>
          <w:sz w:val="22"/>
          <w:szCs w:val="22"/>
        </w:rPr>
      </w:pPr>
      <w:r w:rsidRPr="002078BB">
        <w:rPr>
          <w:rFonts w:asciiTheme="minorHAnsi" w:hAnsiTheme="minorHAnsi" w:cstheme="minorHAnsi"/>
          <w:sz w:val="22"/>
          <w:szCs w:val="22"/>
        </w:rPr>
        <w:t>D</w:t>
      </w:r>
      <w:r w:rsidR="00763B2D" w:rsidRPr="002078BB">
        <w:rPr>
          <w:rFonts w:asciiTheme="minorHAnsi" w:hAnsiTheme="minorHAnsi" w:cstheme="minorHAnsi"/>
          <w:sz w:val="22"/>
          <w:szCs w:val="22"/>
        </w:rPr>
        <w:t>riftsydelser</w:t>
      </w:r>
      <w:bookmarkEnd w:id="109"/>
    </w:p>
    <w:p w14:paraId="085A4291" w14:textId="77777777" w:rsidR="00763B2D" w:rsidRPr="002078BB" w:rsidRDefault="00763B2D" w:rsidP="002078BB">
      <w:pPr>
        <w:rPr>
          <w:rFonts w:asciiTheme="minorHAnsi" w:hAnsiTheme="minorHAnsi" w:cstheme="minorHAnsi"/>
          <w:sz w:val="22"/>
          <w:szCs w:val="22"/>
        </w:rPr>
      </w:pPr>
      <w:r w:rsidRPr="002078BB">
        <w:rPr>
          <w:rFonts w:asciiTheme="minorHAnsi" w:hAnsiTheme="minorHAnsi" w:cstheme="minorHAnsi"/>
          <w:sz w:val="22"/>
          <w:szCs w:val="22"/>
        </w:rPr>
        <w:t>Overordnede driftsydelser er defineret i tilhørende RSI Driftsaftale.</w:t>
      </w:r>
    </w:p>
    <w:p w14:paraId="085A4292" w14:textId="77777777" w:rsidR="00763B2D" w:rsidRPr="002078BB" w:rsidRDefault="00763B2D" w:rsidP="002078BB">
      <w:pPr>
        <w:rPr>
          <w:rFonts w:asciiTheme="minorHAnsi" w:hAnsiTheme="minorHAnsi" w:cstheme="minorHAnsi"/>
          <w:sz w:val="22"/>
          <w:szCs w:val="22"/>
        </w:rPr>
      </w:pPr>
    </w:p>
    <w:p w14:paraId="085A4293" w14:textId="77777777" w:rsidR="00763B2D" w:rsidRPr="002078BB" w:rsidRDefault="00763B2D" w:rsidP="002078BB">
      <w:pPr>
        <w:rPr>
          <w:rFonts w:asciiTheme="minorHAnsi" w:hAnsiTheme="minorHAnsi" w:cstheme="minorHAnsi"/>
          <w:sz w:val="22"/>
          <w:szCs w:val="22"/>
        </w:rPr>
      </w:pPr>
      <w:r w:rsidRPr="002078BB">
        <w:rPr>
          <w:rFonts w:asciiTheme="minorHAnsi" w:hAnsiTheme="minorHAnsi" w:cstheme="minorHAnsi"/>
          <w:sz w:val="22"/>
          <w:szCs w:val="22"/>
        </w:rPr>
        <w:t>For denne aftale er i øvrigt gældende:</w:t>
      </w:r>
    </w:p>
    <w:p w14:paraId="085A4294" w14:textId="77777777" w:rsidR="00763B2D" w:rsidRPr="002078BB" w:rsidRDefault="00763B2D" w:rsidP="002078BB">
      <w:pPr>
        <w:rPr>
          <w:rFonts w:asciiTheme="minorHAnsi" w:hAnsiTheme="minorHAnsi" w:cstheme="minorHAnsi"/>
          <w:sz w:val="22"/>
          <w:szCs w:val="22"/>
        </w:rPr>
      </w:pPr>
    </w:p>
    <w:p w14:paraId="085A4295" w14:textId="77777777" w:rsidR="00763B2D" w:rsidRPr="00956B71" w:rsidRDefault="009E77C3" w:rsidP="009E77C3">
      <w:pPr>
        <w:pStyle w:val="Overskrift1"/>
        <w:numPr>
          <w:ilvl w:val="0"/>
          <w:numId w:val="0"/>
        </w:numPr>
        <w:spacing w:line="320" w:lineRule="exact"/>
        <w:ind w:left="340" w:hanging="340"/>
        <w:rPr>
          <w:rFonts w:asciiTheme="minorHAnsi" w:hAnsiTheme="minorHAnsi" w:cstheme="minorHAnsi"/>
          <w:sz w:val="22"/>
          <w:szCs w:val="22"/>
        </w:rPr>
      </w:pPr>
      <w:bookmarkStart w:id="110" w:name="_Toc326658402"/>
      <w:r>
        <w:rPr>
          <w:rFonts w:asciiTheme="minorHAnsi" w:hAnsiTheme="minorHAnsi" w:cstheme="minorHAnsi"/>
          <w:sz w:val="22"/>
          <w:szCs w:val="22"/>
        </w:rPr>
        <w:tab/>
        <w:t xml:space="preserve"> 4.1 </w:t>
      </w:r>
      <w:proofErr w:type="spellStart"/>
      <w:r w:rsidR="00763B2D" w:rsidRPr="00956B71">
        <w:rPr>
          <w:rFonts w:asciiTheme="minorHAnsi" w:hAnsiTheme="minorHAnsi" w:cstheme="minorHAnsi"/>
          <w:sz w:val="22"/>
          <w:szCs w:val="22"/>
        </w:rPr>
        <w:t>Servicedesk</w:t>
      </w:r>
      <w:bookmarkStart w:id="111" w:name="_Toc232584294"/>
      <w:bookmarkEnd w:id="110"/>
      <w:proofErr w:type="spellEnd"/>
    </w:p>
    <w:p w14:paraId="085A4296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 xml:space="preserve">Overordnede </w:t>
      </w:r>
      <w:proofErr w:type="spellStart"/>
      <w:r w:rsidRPr="00956B71">
        <w:rPr>
          <w:rFonts w:asciiTheme="minorHAnsi" w:hAnsiTheme="minorHAnsi" w:cstheme="minorHAnsi"/>
          <w:sz w:val="22"/>
          <w:szCs w:val="22"/>
        </w:rPr>
        <w:t>Servicedesk</w:t>
      </w:r>
      <w:proofErr w:type="spellEnd"/>
      <w:r w:rsidRPr="00956B71">
        <w:rPr>
          <w:rFonts w:asciiTheme="minorHAnsi" w:hAnsiTheme="minorHAnsi" w:cstheme="minorHAnsi"/>
          <w:sz w:val="22"/>
          <w:szCs w:val="22"/>
        </w:rPr>
        <w:t>-ydelser er defineret i tilhørende RSI Driftsaftale.</w:t>
      </w:r>
    </w:p>
    <w:p w14:paraId="085A4297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98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For denne aftale er i øvrigt gældende:</w:t>
      </w:r>
    </w:p>
    <w:p w14:paraId="085A4299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9A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 xml:space="preserve">[Her angives evt. andre for denne aftale specifikke </w:t>
      </w:r>
      <w:proofErr w:type="spellStart"/>
      <w:r w:rsidRPr="00956B71">
        <w:rPr>
          <w:rFonts w:asciiTheme="minorHAnsi" w:hAnsiTheme="minorHAnsi" w:cstheme="minorHAnsi"/>
          <w:i/>
          <w:sz w:val="22"/>
          <w:szCs w:val="22"/>
        </w:rPr>
        <w:t>servicedesk</w:t>
      </w:r>
      <w:proofErr w:type="spellEnd"/>
      <w:r w:rsidRPr="00956B71">
        <w:rPr>
          <w:rFonts w:asciiTheme="minorHAnsi" w:hAnsiTheme="minorHAnsi" w:cstheme="minorHAnsi"/>
          <w:i/>
          <w:sz w:val="22"/>
          <w:szCs w:val="22"/>
        </w:rPr>
        <w:t>-ydelser]</w:t>
      </w:r>
    </w:p>
    <w:p w14:paraId="085A429B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9C" w14:textId="77777777" w:rsidR="00763B2D" w:rsidRDefault="009E77C3" w:rsidP="00956B71">
      <w:pPr>
        <w:pStyle w:val="Overskrift3"/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112" w:name="_Toc326658403"/>
      <w:bookmarkStart w:id="113" w:name="_Toc232584299"/>
      <w:bookmarkEnd w:id="111"/>
      <w:r>
        <w:rPr>
          <w:rFonts w:asciiTheme="minorHAnsi" w:hAnsiTheme="minorHAnsi" w:cstheme="minorHAnsi"/>
          <w:sz w:val="22"/>
          <w:szCs w:val="22"/>
        </w:rPr>
        <w:tab/>
      </w:r>
      <w:r w:rsidR="009C10C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4.1.1</w:t>
      </w:r>
      <w:r w:rsidR="005E35EF" w:rsidRPr="00956B71">
        <w:rPr>
          <w:rFonts w:asciiTheme="minorHAnsi" w:hAnsiTheme="minorHAnsi" w:cstheme="minorHAnsi"/>
          <w:sz w:val="22"/>
          <w:szCs w:val="22"/>
        </w:rPr>
        <w:t xml:space="preserve"> </w:t>
      </w:r>
      <w:r w:rsidR="00763B2D" w:rsidRPr="00956B71">
        <w:rPr>
          <w:rFonts w:asciiTheme="minorHAnsi" w:hAnsiTheme="minorHAnsi" w:cstheme="minorHAnsi"/>
          <w:sz w:val="22"/>
          <w:szCs w:val="22"/>
        </w:rPr>
        <w:t>Kontaktinformation</w:t>
      </w:r>
      <w:bookmarkEnd w:id="112"/>
      <w:bookmarkEnd w:id="113"/>
    </w:p>
    <w:p w14:paraId="085A429D" w14:textId="77777777" w:rsidR="009C10C4" w:rsidRPr="009C10C4" w:rsidRDefault="009C10C4" w:rsidP="009C10C4"/>
    <w:p w14:paraId="085A429E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Den Systemansvarlige Region kan kontaktes på følgende måde;</w:t>
      </w:r>
    </w:p>
    <w:p w14:paraId="085A429F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A0" w14:textId="77777777" w:rsidR="00763B2D" w:rsidRPr="00956B71" w:rsidRDefault="00763B2D" w:rsidP="00956B71">
      <w:pPr>
        <w:spacing w:line="320" w:lineRule="exact"/>
        <w:ind w:left="1418" w:hanging="1418"/>
        <w:rPr>
          <w:rFonts w:asciiTheme="minorHAnsi" w:hAnsiTheme="minorHAnsi" w:cstheme="minorHAnsi"/>
          <w:b/>
          <w:sz w:val="22"/>
          <w:szCs w:val="22"/>
        </w:rPr>
      </w:pPr>
      <w:r w:rsidRPr="00956B71">
        <w:rPr>
          <w:rFonts w:asciiTheme="minorHAnsi" w:hAnsiTheme="minorHAnsi" w:cstheme="minorHAnsi"/>
          <w:b/>
          <w:sz w:val="22"/>
          <w:szCs w:val="22"/>
        </w:rPr>
        <w:t xml:space="preserve">Telefon </w:t>
      </w:r>
      <w:r w:rsidRPr="00956B71">
        <w:rPr>
          <w:rFonts w:asciiTheme="minorHAnsi" w:hAnsiTheme="minorHAnsi" w:cstheme="minorHAnsi"/>
          <w:b/>
          <w:sz w:val="22"/>
          <w:szCs w:val="22"/>
        </w:rPr>
        <w:tab/>
        <w:t xml:space="preserve">xx </w:t>
      </w:r>
      <w:proofErr w:type="spellStart"/>
      <w:r w:rsidRPr="00956B71">
        <w:rPr>
          <w:rFonts w:asciiTheme="minorHAnsi" w:hAnsiTheme="minorHAnsi" w:cstheme="minorHAnsi"/>
          <w:b/>
          <w:sz w:val="22"/>
          <w:szCs w:val="22"/>
        </w:rPr>
        <w:t>xx</w:t>
      </w:r>
      <w:proofErr w:type="spellEnd"/>
      <w:r w:rsidRPr="00956B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6B71">
        <w:rPr>
          <w:rFonts w:asciiTheme="minorHAnsi" w:hAnsiTheme="minorHAnsi" w:cstheme="minorHAnsi"/>
          <w:b/>
          <w:sz w:val="22"/>
          <w:szCs w:val="22"/>
        </w:rPr>
        <w:t>xx</w:t>
      </w:r>
      <w:proofErr w:type="spellEnd"/>
      <w:r w:rsidRPr="00956B7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56B71">
        <w:rPr>
          <w:rFonts w:asciiTheme="minorHAnsi" w:hAnsiTheme="minorHAnsi" w:cstheme="minorHAnsi"/>
          <w:b/>
          <w:sz w:val="22"/>
          <w:szCs w:val="22"/>
        </w:rPr>
        <w:t>xx</w:t>
      </w:r>
      <w:proofErr w:type="spellEnd"/>
    </w:p>
    <w:p w14:paraId="085A42A1" w14:textId="77777777" w:rsidR="00763B2D" w:rsidRPr="00956B71" w:rsidRDefault="00763B2D" w:rsidP="00956B71">
      <w:pPr>
        <w:spacing w:line="320" w:lineRule="exact"/>
        <w:ind w:left="1418" w:hanging="1418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56B71">
        <w:rPr>
          <w:rFonts w:asciiTheme="minorHAnsi" w:hAnsiTheme="minorHAnsi" w:cstheme="minorHAnsi"/>
          <w:b/>
          <w:sz w:val="22"/>
          <w:szCs w:val="22"/>
        </w:rPr>
        <w:t>Email</w:t>
      </w:r>
      <w:proofErr w:type="spellEnd"/>
      <w:r w:rsidRPr="00956B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6B71">
        <w:rPr>
          <w:rFonts w:asciiTheme="minorHAnsi" w:hAnsiTheme="minorHAnsi" w:cstheme="minorHAnsi"/>
          <w:b/>
          <w:sz w:val="22"/>
          <w:szCs w:val="22"/>
        </w:rPr>
        <w:tab/>
        <w:t>xxxx@xx.dk</w:t>
      </w:r>
    </w:p>
    <w:p w14:paraId="085A42A2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A3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 xml:space="preserve">Opdateret og tidssvarende kontaktinformation vil til enhver tid blive oplyst til </w:t>
      </w:r>
      <w:proofErr w:type="spellStart"/>
      <w:r w:rsidRPr="00956B71">
        <w:rPr>
          <w:rFonts w:asciiTheme="minorHAnsi" w:hAnsiTheme="minorHAnsi" w:cstheme="minorHAnsi"/>
          <w:sz w:val="22"/>
          <w:szCs w:val="22"/>
        </w:rPr>
        <w:t>FSA’en</w:t>
      </w:r>
      <w:proofErr w:type="spellEnd"/>
      <w:r w:rsidRPr="00956B71">
        <w:rPr>
          <w:rFonts w:asciiTheme="minorHAnsi" w:hAnsiTheme="minorHAnsi" w:cstheme="minorHAnsi"/>
          <w:sz w:val="22"/>
          <w:szCs w:val="22"/>
        </w:rPr>
        <w:t xml:space="preserve"> hos de relevante regioner og </w:t>
      </w:r>
      <w:r w:rsidR="00B84932">
        <w:rPr>
          <w:rFonts w:asciiTheme="minorHAnsi" w:hAnsiTheme="minorHAnsi" w:cstheme="minorHAnsi"/>
          <w:sz w:val="22"/>
          <w:szCs w:val="22"/>
        </w:rPr>
        <w:t>Styregruppen for Systemforvaltning</w:t>
      </w:r>
      <w:r w:rsidRPr="00956B71">
        <w:rPr>
          <w:rFonts w:asciiTheme="minorHAnsi" w:hAnsiTheme="minorHAnsi" w:cstheme="minorHAnsi"/>
          <w:sz w:val="22"/>
          <w:szCs w:val="22"/>
        </w:rPr>
        <w:t>.</w:t>
      </w:r>
    </w:p>
    <w:p w14:paraId="085A42A4" w14:textId="77777777" w:rsidR="00763B2D" w:rsidRDefault="00763B2D" w:rsidP="00956B71">
      <w:pPr>
        <w:spacing w:line="320" w:lineRule="exact"/>
        <w:rPr>
          <w:rFonts w:asciiTheme="minorHAnsi" w:eastAsiaTheme="majorEastAsia" w:hAnsiTheme="minorHAnsi" w:cstheme="minorHAnsi"/>
          <w:b/>
          <w:bCs/>
          <w:smallCaps/>
          <w:sz w:val="22"/>
          <w:szCs w:val="22"/>
        </w:rPr>
      </w:pPr>
    </w:p>
    <w:p w14:paraId="085A42A5" w14:textId="77777777" w:rsidR="009C10C4" w:rsidRPr="00956B71" w:rsidRDefault="009C10C4" w:rsidP="009C10C4">
      <w:pPr>
        <w:pStyle w:val="Overskrift2"/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114" w:name="_Toc326658406"/>
      <w:r>
        <w:rPr>
          <w:rFonts w:asciiTheme="minorHAnsi" w:hAnsiTheme="minorHAnsi" w:cstheme="minorHAnsi"/>
          <w:sz w:val="22"/>
          <w:szCs w:val="22"/>
        </w:rPr>
        <w:tab/>
      </w:r>
      <w:r w:rsidRPr="00956B71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56B71">
        <w:rPr>
          <w:rFonts w:asciiTheme="minorHAnsi" w:hAnsiTheme="minorHAnsi" w:cstheme="minorHAnsi"/>
          <w:sz w:val="22"/>
          <w:szCs w:val="22"/>
        </w:rPr>
        <w:t xml:space="preserve"> Backup</w:t>
      </w:r>
      <w:bookmarkEnd w:id="114"/>
    </w:p>
    <w:p w14:paraId="085A42A6" w14:textId="77777777" w:rsidR="009C10C4" w:rsidRPr="00956B71" w:rsidRDefault="009C10C4" w:rsidP="009C10C4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>[Her angives backup-rutinen og evt. andre for denne aftale specifikke backup-ydelser.]</w:t>
      </w:r>
    </w:p>
    <w:p w14:paraId="085A42A7" w14:textId="77777777" w:rsidR="009C10C4" w:rsidRDefault="009C10C4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eastAsiaTheme="majorEastAsia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eastAsiaTheme="majorEastAsia" w:hAnsiTheme="minorHAnsi" w:cstheme="minorHAnsi"/>
          <w:b/>
          <w:bCs/>
          <w:smallCaps/>
          <w:sz w:val="22"/>
          <w:szCs w:val="22"/>
        </w:rPr>
        <w:br w:type="page"/>
      </w:r>
    </w:p>
    <w:p w14:paraId="085A42A8" w14:textId="77777777" w:rsidR="00763B2D" w:rsidRPr="009E77C3" w:rsidRDefault="00763B2D" w:rsidP="009E77C3">
      <w:pPr>
        <w:pStyle w:val="Overskrift1"/>
        <w:spacing w:line="320" w:lineRule="exact"/>
        <w:ind w:left="432"/>
        <w:rPr>
          <w:rFonts w:asciiTheme="minorHAnsi" w:hAnsiTheme="minorHAnsi" w:cstheme="minorHAnsi"/>
          <w:sz w:val="22"/>
          <w:szCs w:val="22"/>
        </w:rPr>
      </w:pPr>
      <w:bookmarkStart w:id="115" w:name="_Toc322282446"/>
      <w:bookmarkStart w:id="116" w:name="_Toc326658408"/>
      <w:r w:rsidRPr="009E77C3">
        <w:rPr>
          <w:rFonts w:asciiTheme="minorHAnsi" w:hAnsiTheme="minorHAnsi" w:cstheme="minorHAnsi"/>
          <w:sz w:val="22"/>
          <w:szCs w:val="22"/>
        </w:rPr>
        <w:lastRenderedPageBreak/>
        <w:t xml:space="preserve">Servicemål for </w:t>
      </w:r>
      <w:bookmarkEnd w:id="115"/>
      <w:r w:rsidRPr="009E77C3">
        <w:rPr>
          <w:rFonts w:asciiTheme="minorHAnsi" w:hAnsiTheme="minorHAnsi" w:cstheme="minorHAnsi"/>
          <w:sz w:val="22"/>
          <w:szCs w:val="22"/>
        </w:rPr>
        <w:t>aftalen</w:t>
      </w:r>
      <w:bookmarkEnd w:id="116"/>
    </w:p>
    <w:p w14:paraId="085A42A9" w14:textId="77777777" w:rsidR="00D217EF" w:rsidRDefault="00D217EF" w:rsidP="00D217EF">
      <w:pPr>
        <w:pStyle w:val="Overskrift1"/>
        <w:numPr>
          <w:ilvl w:val="0"/>
          <w:numId w:val="0"/>
        </w:numPr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117" w:name="_Toc326658407"/>
    </w:p>
    <w:p w14:paraId="085A42AA" w14:textId="77777777" w:rsidR="00D217EF" w:rsidRPr="00B638FC" w:rsidRDefault="00D217EF" w:rsidP="00D217EF">
      <w:pPr>
        <w:pStyle w:val="Overskrift1"/>
        <w:numPr>
          <w:ilvl w:val="0"/>
          <w:numId w:val="0"/>
        </w:numPr>
        <w:spacing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5.1 </w:t>
      </w:r>
      <w:r w:rsidRPr="00B638FC">
        <w:rPr>
          <w:rFonts w:asciiTheme="minorHAnsi" w:hAnsiTheme="minorHAnsi" w:cstheme="minorHAnsi"/>
          <w:sz w:val="22"/>
          <w:szCs w:val="22"/>
        </w:rPr>
        <w:t>Tilgængelighed</w:t>
      </w:r>
      <w:bookmarkEnd w:id="117"/>
    </w:p>
    <w:p w14:paraId="085A42AB" w14:textId="77777777" w:rsidR="00763B2D" w:rsidRPr="00890962" w:rsidRDefault="00890962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[Udfyldes jf. angivelser i Driftsaftalen</w:t>
      </w:r>
      <w:r w:rsidR="00661F1C">
        <w:rPr>
          <w:rFonts w:asciiTheme="minorHAnsi" w:hAnsiTheme="minorHAnsi" w:cstheme="minorHAnsi"/>
          <w:i/>
          <w:sz w:val="22"/>
          <w:szCs w:val="22"/>
        </w:rPr>
        <w:t>s afsnit 5.1</w:t>
      </w:r>
      <w:r>
        <w:rPr>
          <w:rFonts w:asciiTheme="minorHAnsi" w:hAnsiTheme="minorHAnsi" w:cstheme="minorHAnsi"/>
          <w:i/>
          <w:sz w:val="22"/>
          <w:szCs w:val="22"/>
        </w:rPr>
        <w:t xml:space="preserve"> – evt. ikke relevante miljøer slettes]</w:t>
      </w:r>
    </w:p>
    <w:p w14:paraId="085A42AC" w14:textId="77777777" w:rsidR="00D217EF" w:rsidRPr="00956B71" w:rsidRDefault="00D217EF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78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276"/>
        <w:gridCol w:w="1701"/>
        <w:gridCol w:w="1417"/>
        <w:gridCol w:w="3969"/>
      </w:tblGrid>
      <w:tr w:rsidR="00643E86" w:rsidRPr="00956B71" w14:paraId="085A42B2" w14:textId="77777777" w:rsidTr="00D16866">
        <w:trPr>
          <w:trHeight w:val="28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A42AD" w14:textId="77777777" w:rsidR="00643E86" w:rsidRPr="00956B71" w:rsidRDefault="00643E86" w:rsidP="00D16866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Miljø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5A42AE" w14:textId="77777777" w:rsidR="00643E86" w:rsidRPr="00956B71" w:rsidRDefault="00643E86" w:rsidP="00D16866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 Niveau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A42AF" w14:textId="77777777" w:rsidR="00643E86" w:rsidRPr="00D16866" w:rsidRDefault="00643E86" w:rsidP="00D16866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16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Tilgængelighed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A42B0" w14:textId="77777777" w:rsidR="00643E86" w:rsidRPr="00D16866" w:rsidRDefault="00D16866" w:rsidP="00D16866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6B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Driftstid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5A42B1" w14:textId="77777777" w:rsidR="00643E86" w:rsidRPr="00956B71" w:rsidRDefault="00D16866" w:rsidP="00D16866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6866">
              <w:rPr>
                <w:rFonts w:asciiTheme="minorHAnsi" w:hAnsiTheme="minorHAnsi" w:cstheme="minorHAnsi"/>
                <w:b/>
                <w:sz w:val="22"/>
                <w:szCs w:val="22"/>
              </w:rPr>
              <w:t>Noter og forbehold for miljøet</w:t>
            </w:r>
          </w:p>
        </w:tc>
      </w:tr>
      <w:tr w:rsidR="00643E86" w:rsidRPr="00956B71" w14:paraId="085A42B8" w14:textId="77777777" w:rsidTr="00D16866">
        <w:trPr>
          <w:trHeight w:val="27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3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Driftsmiljø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42B4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A42B5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6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7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43E86" w:rsidRPr="00956B71" w14:paraId="085A42BE" w14:textId="77777777" w:rsidTr="00D16866">
        <w:trPr>
          <w:trHeight w:val="27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9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Testmiljø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42BA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A42BB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C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D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43E86" w:rsidRPr="00956B71" w14:paraId="085A42C4" w14:textId="77777777" w:rsidTr="00D16866">
        <w:trPr>
          <w:trHeight w:val="27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BF" w14:textId="77777777" w:rsidR="00643E86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Udviklingsmiljø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42C0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A42C1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C2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C3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43E86" w:rsidRPr="00956B71" w14:paraId="085A42CA" w14:textId="77777777" w:rsidTr="00D16866">
        <w:trPr>
          <w:trHeight w:val="275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C5" w14:textId="77777777" w:rsidR="00643E86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Uddannelsesmiljø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42C6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5A42C7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C8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85A42C9" w14:textId="77777777" w:rsidR="00643E86" w:rsidRPr="00956B71" w:rsidRDefault="00643E86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85A42CB" w14:textId="77777777" w:rsidR="00890962" w:rsidRDefault="00890962" w:rsidP="00956B71">
      <w:pPr>
        <w:pStyle w:val="Overskrift2"/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118" w:name="_Toc326658409"/>
    </w:p>
    <w:p w14:paraId="085A42CC" w14:textId="77777777" w:rsidR="00890962" w:rsidRDefault="00890962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5A42CD" w14:textId="77777777" w:rsidR="00890962" w:rsidRPr="00956B71" w:rsidRDefault="00890962" w:rsidP="00890962">
      <w:pPr>
        <w:pStyle w:val="Overskrift1"/>
        <w:numPr>
          <w:ilvl w:val="0"/>
          <w:numId w:val="0"/>
        </w:numPr>
        <w:spacing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5.2</w:t>
      </w:r>
      <w:r w:rsidRPr="00956B71">
        <w:rPr>
          <w:rFonts w:asciiTheme="minorHAnsi" w:hAnsiTheme="minorHAnsi" w:cstheme="minorHAnsi"/>
          <w:sz w:val="22"/>
          <w:szCs w:val="22"/>
        </w:rPr>
        <w:t xml:space="preserve"> Servicemål for tilgængelighed</w:t>
      </w:r>
      <w:bookmarkStart w:id="119" w:name="_Toc317762832"/>
      <w:bookmarkStart w:id="120" w:name="_Toc317763139"/>
      <w:bookmarkStart w:id="121" w:name="_Toc317763432"/>
      <w:bookmarkStart w:id="122" w:name="_Toc317762833"/>
      <w:bookmarkStart w:id="123" w:name="_Toc317763140"/>
      <w:bookmarkStart w:id="124" w:name="_Toc317763433"/>
      <w:bookmarkStart w:id="125" w:name="_Toc317763741"/>
      <w:bookmarkStart w:id="126" w:name="_Toc317765993"/>
      <w:bookmarkStart w:id="127" w:name="_Toc317766348"/>
      <w:bookmarkStart w:id="128" w:name="_Toc317766656"/>
      <w:bookmarkStart w:id="129" w:name="_Toc317766963"/>
      <w:bookmarkStart w:id="130" w:name="_Toc317762834"/>
      <w:bookmarkStart w:id="131" w:name="_Toc317763141"/>
      <w:bookmarkStart w:id="132" w:name="_Toc317763434"/>
      <w:bookmarkStart w:id="133" w:name="_Toc317763742"/>
      <w:bookmarkStart w:id="134" w:name="_Toc317765994"/>
      <w:bookmarkStart w:id="135" w:name="_Toc317766349"/>
      <w:bookmarkStart w:id="136" w:name="_Toc317766657"/>
      <w:bookmarkStart w:id="137" w:name="_Toc317766964"/>
      <w:bookmarkStart w:id="138" w:name="_Toc317762835"/>
      <w:bookmarkStart w:id="139" w:name="_Toc317763142"/>
      <w:bookmarkStart w:id="140" w:name="_Toc317763435"/>
      <w:bookmarkStart w:id="141" w:name="_Toc317763743"/>
      <w:bookmarkStart w:id="142" w:name="_Toc317765995"/>
      <w:bookmarkStart w:id="143" w:name="_Toc317766350"/>
      <w:bookmarkStart w:id="144" w:name="_Toc317766658"/>
      <w:bookmarkStart w:id="145" w:name="_Toc317766965"/>
      <w:bookmarkStart w:id="146" w:name="_Toc317762836"/>
      <w:bookmarkStart w:id="147" w:name="_Toc317763143"/>
      <w:bookmarkStart w:id="148" w:name="_Toc317763436"/>
      <w:bookmarkStart w:id="149" w:name="_Toc317763744"/>
      <w:bookmarkStart w:id="150" w:name="_Toc317765996"/>
      <w:bookmarkStart w:id="151" w:name="_Toc317766351"/>
      <w:bookmarkStart w:id="152" w:name="_Toc317766659"/>
      <w:bookmarkStart w:id="153" w:name="_Toc317766966"/>
      <w:bookmarkStart w:id="154" w:name="_Toc317762837"/>
      <w:bookmarkStart w:id="155" w:name="_Toc317763144"/>
      <w:bookmarkStart w:id="156" w:name="_Toc317763437"/>
      <w:bookmarkStart w:id="157" w:name="_Toc317763745"/>
      <w:bookmarkStart w:id="158" w:name="_Toc317765997"/>
      <w:bookmarkStart w:id="159" w:name="_Toc317766352"/>
      <w:bookmarkStart w:id="160" w:name="_Toc317766660"/>
      <w:bookmarkStart w:id="161" w:name="_Toc317766967"/>
      <w:bookmarkStart w:id="162" w:name="_Toc317762839"/>
      <w:bookmarkStart w:id="163" w:name="_Toc317763146"/>
      <w:bookmarkStart w:id="164" w:name="_Toc317763439"/>
      <w:bookmarkStart w:id="165" w:name="_Toc317763747"/>
      <w:bookmarkStart w:id="166" w:name="_Toc317765999"/>
      <w:bookmarkStart w:id="167" w:name="_Toc317766354"/>
      <w:bookmarkStart w:id="168" w:name="_Toc317766662"/>
      <w:bookmarkStart w:id="169" w:name="_Toc317766969"/>
      <w:bookmarkStart w:id="170" w:name="_Toc317763748"/>
      <w:bookmarkStart w:id="171" w:name="_Toc317766000"/>
      <w:bookmarkStart w:id="172" w:name="_Toc317766355"/>
      <w:bookmarkStart w:id="173" w:name="_Toc317766663"/>
      <w:bookmarkStart w:id="174" w:name="_Toc317766970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085A42CE" w14:textId="77777777" w:rsidR="00643E86" w:rsidRPr="00D16866" w:rsidRDefault="00643E86" w:rsidP="00D16866">
      <w:pPr>
        <w:spacing w:after="240" w:line="320" w:lineRule="exact"/>
        <w:rPr>
          <w:rFonts w:asciiTheme="minorHAnsi" w:hAnsiTheme="minorHAnsi" w:cstheme="minorHAnsi"/>
          <w:sz w:val="22"/>
          <w:szCs w:val="22"/>
        </w:rPr>
      </w:pPr>
      <w:bookmarkStart w:id="175" w:name="_Toc317748657"/>
      <w:bookmarkStart w:id="176" w:name="_Toc317748778"/>
      <w:bookmarkStart w:id="177" w:name="_Toc317748779"/>
      <w:bookmarkStart w:id="178" w:name="_Toc317748780"/>
      <w:bookmarkStart w:id="179" w:name="_Toc317748816"/>
      <w:bookmarkEnd w:id="175"/>
      <w:bookmarkEnd w:id="176"/>
      <w:bookmarkEnd w:id="177"/>
      <w:bookmarkEnd w:id="178"/>
      <w:bookmarkEnd w:id="179"/>
      <w:r>
        <w:rPr>
          <w:rFonts w:asciiTheme="minorHAnsi" w:hAnsiTheme="minorHAnsi" w:cstheme="minorHAnsi"/>
          <w:sz w:val="22"/>
          <w:szCs w:val="22"/>
        </w:rPr>
        <w:t>Herunder specificeres hvordan der måles på det pågældende system for at sikre en korrekt måling af systemets tilgængelighed.</w:t>
      </w:r>
    </w:p>
    <w:p w14:paraId="085A42CF" w14:textId="77777777" w:rsidR="00F8785B" w:rsidRPr="00D16866" w:rsidRDefault="00643E86" w:rsidP="00D16866">
      <w:pPr>
        <w:spacing w:after="240" w:line="320" w:lineRule="exact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D16866">
        <w:rPr>
          <w:rFonts w:asciiTheme="minorHAnsi" w:hAnsiTheme="minorHAnsi" w:cstheme="minorHAnsi"/>
          <w:i/>
          <w:color w:val="FF0000"/>
          <w:sz w:val="22"/>
          <w:szCs w:val="22"/>
        </w:rPr>
        <w:t>[Nedenstående tabel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indhold</w:t>
      </w:r>
      <w:r w:rsidRPr="00D1686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er eksempel. Udfyldes/ændres efter de aftalte forudsætninger og/eller kontraktgrundlag (Denne hjælpetekst fjernes)]</w:t>
      </w:r>
    </w:p>
    <w:tbl>
      <w:tblPr>
        <w:tblW w:w="8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767"/>
      </w:tblGrid>
      <w:tr w:rsidR="00D3010B" w:rsidRPr="00D3010B" w14:paraId="085A42D1" w14:textId="77777777" w:rsidTr="00D3010B">
        <w:trPr>
          <w:trHeight w:val="155"/>
          <w:tblHeader/>
        </w:trPr>
        <w:tc>
          <w:tcPr>
            <w:tcW w:w="8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D0" w14:textId="77777777" w:rsidR="00F8785B" w:rsidRPr="00D3010B" w:rsidRDefault="00F8785B">
            <w:pPr>
              <w:pStyle w:val="kravtekst"/>
            </w:pPr>
            <w:r w:rsidRPr="00D3010B">
              <w:rPr>
                <w:b/>
                <w:bCs/>
                <w:sz w:val="18"/>
                <w:szCs w:val="18"/>
              </w:rPr>
              <w:t>Servicemål: Tilgængelighed</w:t>
            </w:r>
          </w:p>
        </w:tc>
      </w:tr>
      <w:tr w:rsidR="00F8785B" w14:paraId="085A42D4" w14:textId="77777777" w:rsidTr="00F8785B">
        <w:trPr>
          <w:trHeight w:val="3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2" w14:textId="77777777" w:rsidR="00F8785B" w:rsidRDefault="00F8785B">
            <w:pPr>
              <w:pStyle w:val="kravtekst"/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 xml:space="preserve">Navn 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3" w14:textId="77777777" w:rsidR="00F8785B" w:rsidRPr="00D3010B" w:rsidRDefault="00F8785B">
            <w:pPr>
              <w:pStyle w:val="kravtekst"/>
              <w:rPr>
                <w:b/>
              </w:rPr>
            </w:pPr>
            <w:r w:rsidRPr="00D3010B">
              <w:rPr>
                <w:b/>
              </w:rPr>
              <w:t>Tilgængelighed</w:t>
            </w:r>
          </w:p>
        </w:tc>
      </w:tr>
      <w:tr w:rsidR="00F8785B" w14:paraId="085A42D7" w14:textId="77777777" w:rsidTr="00F8785B">
        <w:trPr>
          <w:trHeight w:val="41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5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KPI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6" w14:textId="77777777" w:rsidR="00F8785B" w:rsidRDefault="00F8785B">
            <w:pPr>
              <w:pStyle w:val="kravtekst"/>
            </w:pPr>
            <w:r>
              <w:t>Systemets tilgængelighed.</w:t>
            </w:r>
          </w:p>
        </w:tc>
      </w:tr>
      <w:tr w:rsidR="00F8785B" w14:paraId="085A42DA" w14:textId="77777777" w:rsidTr="00F8785B">
        <w:trPr>
          <w:trHeight w:val="41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8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Servicemål krav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9" w14:textId="77777777" w:rsidR="00F8785B" w:rsidRDefault="00F8785B" w:rsidP="00D3010B">
            <w:pPr>
              <w:pStyle w:val="kravtekst"/>
            </w:pPr>
            <w:r>
              <w:t xml:space="preserve">Se </w:t>
            </w:r>
            <w:r w:rsidR="00D3010B">
              <w:t>afsnit 5.1</w:t>
            </w:r>
          </w:p>
        </w:tc>
      </w:tr>
      <w:tr w:rsidR="00F8785B" w14:paraId="085A42E2" w14:textId="77777777" w:rsidTr="00F8785B">
        <w:trPr>
          <w:trHeight w:val="41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DB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Måleprocedure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DC" w14:textId="77777777" w:rsidR="00D3010B" w:rsidRDefault="00F8785B">
            <w:pPr>
              <w:pStyle w:val="kravtekst"/>
            </w:pPr>
            <w:r>
              <w:t xml:space="preserve">Oppetid måles ved at… </w:t>
            </w:r>
          </w:p>
          <w:p w14:paraId="085A42DD" w14:textId="77777777" w:rsidR="00F8785B" w:rsidRDefault="00F8785B">
            <w:pPr>
              <w:pStyle w:val="kravtekst"/>
            </w:pPr>
            <w:r>
              <w:t>En forbindelse betegnes nede hvis én eller flere af følgende forhold er gældende:</w:t>
            </w:r>
          </w:p>
          <w:p w14:paraId="085A42DE" w14:textId="77777777" w:rsidR="00F8785B" w:rsidRDefault="00F8785B">
            <w:pPr>
              <w:pStyle w:val="kravtekst"/>
            </w:pPr>
            <w:r>
              <w:t>Det svares ikke på...</w:t>
            </w:r>
          </w:p>
          <w:p w14:paraId="085A42DF" w14:textId="77777777" w:rsidR="00F8785B" w:rsidRDefault="00F8785B">
            <w:pPr>
              <w:pStyle w:val="kravtekst"/>
            </w:pPr>
            <w:r>
              <w:t>Forsinkelsen er &gt;xxx</w:t>
            </w:r>
          </w:p>
          <w:p w14:paraId="085A42E0" w14:textId="77777777" w:rsidR="00F8785B" w:rsidRDefault="00F8785B">
            <w:pPr>
              <w:pStyle w:val="kravtekst"/>
            </w:pPr>
            <w:r>
              <w:t>Driftstid er den aftalte driftstid minus aftalt nedetid (herunder aftalte servicevinduer).</w:t>
            </w:r>
          </w:p>
          <w:p w14:paraId="085A42E1" w14:textId="77777777" w:rsidR="00F8785B" w:rsidRDefault="00F8785B">
            <w:pPr>
              <w:pStyle w:val="kravtekst"/>
            </w:pPr>
            <w:r>
              <w:t xml:space="preserve">Utilgængelighed er nedetid minus nedetid som Kunden eller Kundens tredjepart er ansvarlig for, og som derfor ikke kan tilskrives den </w:t>
            </w:r>
            <w:proofErr w:type="gramStart"/>
            <w:r>
              <w:t>system ansvarlige</w:t>
            </w:r>
            <w:proofErr w:type="gramEnd"/>
            <w:r>
              <w:t xml:space="preserve"> Region. Utilgængelighed beregnes fra det tidspunkt utilgængeligheden opstår jf. ovenstående til normal drift er reetableret og systemet igen er tilgængeligt. </w:t>
            </w:r>
          </w:p>
        </w:tc>
      </w:tr>
      <w:tr w:rsidR="00F8785B" w14:paraId="085A42E5" w14:textId="77777777" w:rsidTr="00F8785B">
        <w:trPr>
          <w:trHeight w:val="41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E3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Måleenhed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A42E4" w14:textId="77777777" w:rsidR="00F8785B" w:rsidRDefault="00F8785B">
            <w:pPr>
              <w:pStyle w:val="kravtekst"/>
            </w:pPr>
            <w:r>
              <w:t>Alle tider måles i minutter</w:t>
            </w:r>
          </w:p>
        </w:tc>
      </w:tr>
      <w:tr w:rsidR="00F8785B" w14:paraId="085A42E8" w14:textId="77777777" w:rsidTr="00F8785B">
        <w:trPr>
          <w:trHeight w:val="6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E6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Målingen udføres i en periode på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E7" w14:textId="77777777" w:rsidR="00F8785B" w:rsidRDefault="00F8785B">
            <w:pPr>
              <w:pStyle w:val="kravtekst"/>
            </w:pPr>
            <w:r>
              <w:t>Månedligt</w:t>
            </w:r>
          </w:p>
        </w:tc>
      </w:tr>
      <w:tr w:rsidR="00F8785B" w14:paraId="085A42EB" w14:textId="77777777" w:rsidTr="00F8785B">
        <w:trPr>
          <w:trHeight w:val="23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E9" w14:textId="77777777" w:rsidR="00F8785B" w:rsidRDefault="00F8785B">
            <w:pPr>
              <w:pStyle w:val="kravtekst"/>
            </w:pPr>
            <w:r>
              <w:rPr>
                <w:snapToGrid w:val="0"/>
                <w:color w:val="000000"/>
              </w:rPr>
              <w:t>Rapportering af måling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5A42EA" w14:textId="77777777" w:rsidR="00F8785B" w:rsidRDefault="00F8785B" w:rsidP="001E02AE">
            <w:pPr>
              <w:pStyle w:val="kravtekst"/>
            </w:pPr>
            <w:r>
              <w:t>I den månedlige rapportering.</w:t>
            </w:r>
          </w:p>
        </w:tc>
      </w:tr>
    </w:tbl>
    <w:p w14:paraId="085A42EC" w14:textId="77777777" w:rsidR="006613A4" w:rsidRDefault="006613A4" w:rsidP="00890962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</w:p>
    <w:p w14:paraId="085A42ED" w14:textId="77777777" w:rsidR="006613A4" w:rsidRDefault="006613A4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85A42EE" w14:textId="77777777" w:rsidR="00785D64" w:rsidRDefault="00890962" w:rsidP="003D22FC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End w:id="118"/>
    </w:p>
    <w:p w14:paraId="085A42EF" w14:textId="77777777" w:rsidR="003D22FC" w:rsidRDefault="00D217EF" w:rsidP="00D16866">
      <w:pPr>
        <w:pStyle w:val="Overskrift2"/>
        <w:spacing w:after="120" w:line="320" w:lineRule="exact"/>
        <w:rPr>
          <w:rFonts w:asciiTheme="minorHAnsi" w:hAnsiTheme="minorHAnsi" w:cstheme="minorHAnsi"/>
          <w:sz w:val="22"/>
          <w:szCs w:val="22"/>
        </w:rPr>
      </w:pPr>
      <w:bookmarkStart w:id="180" w:name="_Toc317762576"/>
      <w:bookmarkStart w:id="181" w:name="_Toc317762883"/>
      <w:bookmarkStart w:id="182" w:name="_Toc317763176"/>
      <w:bookmarkStart w:id="183" w:name="_Toc317763484"/>
      <w:bookmarkStart w:id="184" w:name="_Toc317765736"/>
      <w:bookmarkStart w:id="185" w:name="_Toc317766091"/>
      <w:bookmarkStart w:id="186" w:name="_Toc317766399"/>
      <w:bookmarkStart w:id="187" w:name="_Toc317766706"/>
      <w:bookmarkStart w:id="188" w:name="_Toc317762578"/>
      <w:bookmarkStart w:id="189" w:name="_Toc317762885"/>
      <w:bookmarkStart w:id="190" w:name="_Toc317763178"/>
      <w:bookmarkStart w:id="191" w:name="_Toc317763486"/>
      <w:bookmarkStart w:id="192" w:name="_Toc317765738"/>
      <w:bookmarkStart w:id="193" w:name="_Toc317766093"/>
      <w:bookmarkStart w:id="194" w:name="_Toc317766401"/>
      <w:bookmarkStart w:id="195" w:name="_Toc317766708"/>
      <w:bookmarkStart w:id="196" w:name="_Toc317762585"/>
      <w:bookmarkStart w:id="197" w:name="_Toc317762892"/>
      <w:bookmarkStart w:id="198" w:name="_Toc317763185"/>
      <w:bookmarkStart w:id="199" w:name="_Toc317763493"/>
      <w:bookmarkStart w:id="200" w:name="_Toc317765745"/>
      <w:bookmarkStart w:id="201" w:name="_Toc317766100"/>
      <w:bookmarkStart w:id="202" w:name="_Toc317766408"/>
      <w:bookmarkStart w:id="203" w:name="_Toc317766715"/>
      <w:bookmarkStart w:id="204" w:name="_Toc317762589"/>
      <w:bookmarkStart w:id="205" w:name="_Toc317762896"/>
      <w:bookmarkStart w:id="206" w:name="_Toc317763189"/>
      <w:bookmarkStart w:id="207" w:name="_Toc317763497"/>
      <w:bookmarkStart w:id="208" w:name="_Toc317765749"/>
      <w:bookmarkStart w:id="209" w:name="_Toc317766104"/>
      <w:bookmarkStart w:id="210" w:name="_Toc317766412"/>
      <w:bookmarkStart w:id="211" w:name="_Toc317766719"/>
      <w:bookmarkStart w:id="212" w:name="_Toc317762595"/>
      <w:bookmarkStart w:id="213" w:name="_Toc317762902"/>
      <w:bookmarkStart w:id="214" w:name="_Toc317763195"/>
      <w:bookmarkStart w:id="215" w:name="_Toc317763503"/>
      <w:bookmarkStart w:id="216" w:name="_Toc317765755"/>
      <w:bookmarkStart w:id="217" w:name="_Toc317766110"/>
      <w:bookmarkStart w:id="218" w:name="_Toc317766418"/>
      <w:bookmarkStart w:id="219" w:name="_Toc317766725"/>
      <w:bookmarkStart w:id="220" w:name="_Toc317762599"/>
      <w:bookmarkStart w:id="221" w:name="_Toc317762906"/>
      <w:bookmarkStart w:id="222" w:name="_Toc317763199"/>
      <w:bookmarkStart w:id="223" w:name="_Toc317763507"/>
      <w:bookmarkStart w:id="224" w:name="_Toc317765759"/>
      <w:bookmarkStart w:id="225" w:name="_Toc317766114"/>
      <w:bookmarkStart w:id="226" w:name="_Toc317766422"/>
      <w:bookmarkStart w:id="227" w:name="_Toc317766729"/>
      <w:bookmarkStart w:id="228" w:name="_Toc317762605"/>
      <w:bookmarkStart w:id="229" w:name="_Toc317762912"/>
      <w:bookmarkStart w:id="230" w:name="_Toc317763205"/>
      <w:bookmarkStart w:id="231" w:name="_Toc317763513"/>
      <w:bookmarkStart w:id="232" w:name="_Toc317765765"/>
      <w:bookmarkStart w:id="233" w:name="_Toc317766120"/>
      <w:bookmarkStart w:id="234" w:name="_Toc317766428"/>
      <w:bookmarkStart w:id="235" w:name="_Toc317766735"/>
      <w:bookmarkStart w:id="236" w:name="_Toc317762613"/>
      <w:bookmarkStart w:id="237" w:name="_Toc317762920"/>
      <w:bookmarkStart w:id="238" w:name="_Toc317763213"/>
      <w:bookmarkStart w:id="239" w:name="_Toc317763521"/>
      <w:bookmarkStart w:id="240" w:name="_Toc317765773"/>
      <w:bookmarkStart w:id="241" w:name="_Toc317766128"/>
      <w:bookmarkStart w:id="242" w:name="_Toc317766436"/>
      <w:bookmarkStart w:id="243" w:name="_Toc317766743"/>
      <w:bookmarkStart w:id="244" w:name="_Toc317762620"/>
      <w:bookmarkStart w:id="245" w:name="_Toc317762927"/>
      <w:bookmarkStart w:id="246" w:name="_Toc317763220"/>
      <w:bookmarkStart w:id="247" w:name="_Toc317763528"/>
      <w:bookmarkStart w:id="248" w:name="_Toc317765780"/>
      <w:bookmarkStart w:id="249" w:name="_Toc317766135"/>
      <w:bookmarkStart w:id="250" w:name="_Toc317766443"/>
      <w:bookmarkStart w:id="251" w:name="_Toc317766750"/>
      <w:bookmarkStart w:id="252" w:name="_Toc317762625"/>
      <w:bookmarkStart w:id="253" w:name="_Toc317762932"/>
      <w:bookmarkStart w:id="254" w:name="_Toc317763225"/>
      <w:bookmarkStart w:id="255" w:name="_Toc317763533"/>
      <w:bookmarkStart w:id="256" w:name="_Toc317765785"/>
      <w:bookmarkStart w:id="257" w:name="_Toc317766140"/>
      <w:bookmarkStart w:id="258" w:name="_Toc317766448"/>
      <w:bookmarkStart w:id="259" w:name="_Toc317766755"/>
      <w:bookmarkStart w:id="260" w:name="_Toc317762627"/>
      <w:bookmarkStart w:id="261" w:name="_Toc317762934"/>
      <w:bookmarkStart w:id="262" w:name="_Toc317763227"/>
      <w:bookmarkStart w:id="263" w:name="_Toc317763535"/>
      <w:bookmarkStart w:id="264" w:name="_Toc317765787"/>
      <w:bookmarkStart w:id="265" w:name="_Toc317766142"/>
      <w:bookmarkStart w:id="266" w:name="_Toc317766450"/>
      <w:bookmarkStart w:id="267" w:name="_Toc317766757"/>
      <w:bookmarkStart w:id="268" w:name="_Toc317762629"/>
      <w:bookmarkStart w:id="269" w:name="_Toc317762936"/>
      <w:bookmarkStart w:id="270" w:name="_Toc317763229"/>
      <w:bookmarkStart w:id="271" w:name="_Toc317763537"/>
      <w:bookmarkStart w:id="272" w:name="_Toc317765789"/>
      <w:bookmarkStart w:id="273" w:name="_Toc317766144"/>
      <w:bookmarkStart w:id="274" w:name="_Toc317766452"/>
      <w:bookmarkStart w:id="275" w:name="_Toc317766759"/>
      <w:bookmarkStart w:id="276" w:name="_Toc317762635"/>
      <w:bookmarkStart w:id="277" w:name="_Toc317762942"/>
      <w:bookmarkStart w:id="278" w:name="_Toc317763235"/>
      <w:bookmarkStart w:id="279" w:name="_Toc317763543"/>
      <w:bookmarkStart w:id="280" w:name="_Toc317765795"/>
      <w:bookmarkStart w:id="281" w:name="_Toc317766150"/>
      <w:bookmarkStart w:id="282" w:name="_Toc317766458"/>
      <w:bookmarkStart w:id="283" w:name="_Toc317766765"/>
      <w:bookmarkStart w:id="284" w:name="_Toc317762640"/>
      <w:bookmarkStart w:id="285" w:name="_Toc317762947"/>
      <w:bookmarkStart w:id="286" w:name="_Toc317763240"/>
      <w:bookmarkStart w:id="287" w:name="_Toc317763548"/>
      <w:bookmarkStart w:id="288" w:name="_Toc317765800"/>
      <w:bookmarkStart w:id="289" w:name="_Toc317766155"/>
      <w:bookmarkStart w:id="290" w:name="_Toc317766463"/>
      <w:bookmarkStart w:id="291" w:name="_Toc317766770"/>
      <w:bookmarkStart w:id="292" w:name="_Toc317762645"/>
      <w:bookmarkStart w:id="293" w:name="_Toc317762952"/>
      <w:bookmarkStart w:id="294" w:name="_Toc317763245"/>
      <w:bookmarkStart w:id="295" w:name="_Toc317763553"/>
      <w:bookmarkStart w:id="296" w:name="_Toc317765805"/>
      <w:bookmarkStart w:id="297" w:name="_Toc317766160"/>
      <w:bookmarkStart w:id="298" w:name="_Toc317766468"/>
      <w:bookmarkStart w:id="299" w:name="_Toc317766775"/>
      <w:bookmarkStart w:id="300" w:name="_Toc317762650"/>
      <w:bookmarkStart w:id="301" w:name="_Toc317762957"/>
      <w:bookmarkStart w:id="302" w:name="_Toc317763250"/>
      <w:bookmarkStart w:id="303" w:name="_Toc317763558"/>
      <w:bookmarkStart w:id="304" w:name="_Toc317765810"/>
      <w:bookmarkStart w:id="305" w:name="_Toc317766165"/>
      <w:bookmarkStart w:id="306" w:name="_Toc317766473"/>
      <w:bookmarkStart w:id="307" w:name="_Toc317766780"/>
      <w:bookmarkStart w:id="308" w:name="_Toc317762655"/>
      <w:bookmarkStart w:id="309" w:name="_Toc317762962"/>
      <w:bookmarkStart w:id="310" w:name="_Toc317763255"/>
      <w:bookmarkStart w:id="311" w:name="_Toc317763563"/>
      <w:bookmarkStart w:id="312" w:name="_Toc317765815"/>
      <w:bookmarkStart w:id="313" w:name="_Toc317766170"/>
      <w:bookmarkStart w:id="314" w:name="_Toc317766478"/>
      <w:bookmarkStart w:id="315" w:name="_Toc317766785"/>
      <w:bookmarkStart w:id="316" w:name="_Toc317762660"/>
      <w:bookmarkStart w:id="317" w:name="_Toc317762967"/>
      <w:bookmarkStart w:id="318" w:name="_Toc317763260"/>
      <w:bookmarkStart w:id="319" w:name="_Toc317763568"/>
      <w:bookmarkStart w:id="320" w:name="_Toc317765820"/>
      <w:bookmarkStart w:id="321" w:name="_Toc317766175"/>
      <w:bookmarkStart w:id="322" w:name="_Toc317766483"/>
      <w:bookmarkStart w:id="323" w:name="_Toc317766790"/>
      <w:bookmarkStart w:id="324" w:name="_Toc317762665"/>
      <w:bookmarkStart w:id="325" w:name="_Toc317762972"/>
      <w:bookmarkStart w:id="326" w:name="_Toc317763265"/>
      <w:bookmarkStart w:id="327" w:name="_Toc317763573"/>
      <w:bookmarkStart w:id="328" w:name="_Toc317765825"/>
      <w:bookmarkStart w:id="329" w:name="_Toc317766180"/>
      <w:bookmarkStart w:id="330" w:name="_Toc317766488"/>
      <w:bookmarkStart w:id="331" w:name="_Toc317766795"/>
      <w:bookmarkStart w:id="332" w:name="_Toc317762670"/>
      <w:bookmarkStart w:id="333" w:name="_Toc317762977"/>
      <w:bookmarkStart w:id="334" w:name="_Toc317763270"/>
      <w:bookmarkStart w:id="335" w:name="_Toc317763578"/>
      <w:bookmarkStart w:id="336" w:name="_Toc317765830"/>
      <w:bookmarkStart w:id="337" w:name="_Toc317766185"/>
      <w:bookmarkStart w:id="338" w:name="_Toc317766493"/>
      <w:bookmarkStart w:id="339" w:name="_Toc317766800"/>
      <w:bookmarkStart w:id="340" w:name="_Toc317762672"/>
      <w:bookmarkStart w:id="341" w:name="_Toc317762979"/>
      <w:bookmarkStart w:id="342" w:name="_Toc317763272"/>
      <w:bookmarkStart w:id="343" w:name="_Toc317763580"/>
      <w:bookmarkStart w:id="344" w:name="_Toc317765832"/>
      <w:bookmarkStart w:id="345" w:name="_Toc317766187"/>
      <w:bookmarkStart w:id="346" w:name="_Toc317766495"/>
      <w:bookmarkStart w:id="347" w:name="_Toc317766802"/>
      <w:bookmarkStart w:id="348" w:name="_Toc317762673"/>
      <w:bookmarkStart w:id="349" w:name="_Toc317762980"/>
      <w:bookmarkStart w:id="350" w:name="_Toc317763273"/>
      <w:bookmarkStart w:id="351" w:name="_Toc317763581"/>
      <w:bookmarkStart w:id="352" w:name="_Toc317765833"/>
      <w:bookmarkStart w:id="353" w:name="_Toc317766188"/>
      <w:bookmarkStart w:id="354" w:name="_Toc317766496"/>
      <w:bookmarkStart w:id="355" w:name="_Toc317766803"/>
      <w:bookmarkStart w:id="356" w:name="_Toc317762674"/>
      <w:bookmarkStart w:id="357" w:name="_Toc317762981"/>
      <w:bookmarkStart w:id="358" w:name="_Toc317763274"/>
      <w:bookmarkStart w:id="359" w:name="_Toc317763582"/>
      <w:bookmarkStart w:id="360" w:name="_Toc317765834"/>
      <w:bookmarkStart w:id="361" w:name="_Toc317766189"/>
      <w:bookmarkStart w:id="362" w:name="_Toc317766497"/>
      <w:bookmarkStart w:id="363" w:name="_Toc317766804"/>
      <w:bookmarkStart w:id="364" w:name="_Toc317762680"/>
      <w:bookmarkStart w:id="365" w:name="_Toc317762987"/>
      <w:bookmarkStart w:id="366" w:name="_Toc317763280"/>
      <w:bookmarkStart w:id="367" w:name="_Toc317763588"/>
      <w:bookmarkStart w:id="368" w:name="_Toc317765840"/>
      <w:bookmarkStart w:id="369" w:name="_Toc317766195"/>
      <w:bookmarkStart w:id="370" w:name="_Toc317766503"/>
      <w:bookmarkStart w:id="371" w:name="_Toc317766810"/>
      <w:bookmarkStart w:id="372" w:name="_Toc317762685"/>
      <w:bookmarkStart w:id="373" w:name="_Toc317762992"/>
      <w:bookmarkStart w:id="374" w:name="_Toc317763285"/>
      <w:bookmarkStart w:id="375" w:name="_Toc317763593"/>
      <w:bookmarkStart w:id="376" w:name="_Toc317765845"/>
      <w:bookmarkStart w:id="377" w:name="_Toc317766200"/>
      <w:bookmarkStart w:id="378" w:name="_Toc317766508"/>
      <w:bookmarkStart w:id="379" w:name="_Toc317766815"/>
      <w:bookmarkStart w:id="380" w:name="_Toc317762690"/>
      <w:bookmarkStart w:id="381" w:name="_Toc317762997"/>
      <w:bookmarkStart w:id="382" w:name="_Toc317763290"/>
      <w:bookmarkStart w:id="383" w:name="_Toc317763598"/>
      <w:bookmarkStart w:id="384" w:name="_Toc317765850"/>
      <w:bookmarkStart w:id="385" w:name="_Toc317766205"/>
      <w:bookmarkStart w:id="386" w:name="_Toc317766513"/>
      <w:bookmarkStart w:id="387" w:name="_Toc317766820"/>
      <w:bookmarkStart w:id="388" w:name="_Toc317762695"/>
      <w:bookmarkStart w:id="389" w:name="_Toc317763002"/>
      <w:bookmarkStart w:id="390" w:name="_Toc317763295"/>
      <w:bookmarkStart w:id="391" w:name="_Toc317763603"/>
      <w:bookmarkStart w:id="392" w:name="_Toc317765855"/>
      <w:bookmarkStart w:id="393" w:name="_Toc317766210"/>
      <w:bookmarkStart w:id="394" w:name="_Toc317766518"/>
      <w:bookmarkStart w:id="395" w:name="_Toc317766825"/>
      <w:bookmarkStart w:id="396" w:name="_Toc317762700"/>
      <w:bookmarkStart w:id="397" w:name="_Toc317763007"/>
      <w:bookmarkStart w:id="398" w:name="_Toc317763300"/>
      <w:bookmarkStart w:id="399" w:name="_Toc317763608"/>
      <w:bookmarkStart w:id="400" w:name="_Toc317765860"/>
      <w:bookmarkStart w:id="401" w:name="_Toc317766215"/>
      <w:bookmarkStart w:id="402" w:name="_Toc317766523"/>
      <w:bookmarkStart w:id="403" w:name="_Toc317766830"/>
      <w:bookmarkStart w:id="404" w:name="_Toc317762705"/>
      <w:bookmarkStart w:id="405" w:name="_Toc317763012"/>
      <w:bookmarkStart w:id="406" w:name="_Toc317763305"/>
      <w:bookmarkStart w:id="407" w:name="_Toc317763613"/>
      <w:bookmarkStart w:id="408" w:name="_Toc317765865"/>
      <w:bookmarkStart w:id="409" w:name="_Toc317766220"/>
      <w:bookmarkStart w:id="410" w:name="_Toc317766528"/>
      <w:bookmarkStart w:id="411" w:name="_Toc317766835"/>
      <w:bookmarkStart w:id="412" w:name="_Toc317762710"/>
      <w:bookmarkStart w:id="413" w:name="_Toc317763017"/>
      <w:bookmarkStart w:id="414" w:name="_Toc317763310"/>
      <w:bookmarkStart w:id="415" w:name="_Toc317763618"/>
      <w:bookmarkStart w:id="416" w:name="_Toc317765870"/>
      <w:bookmarkStart w:id="417" w:name="_Toc317766225"/>
      <w:bookmarkStart w:id="418" w:name="_Toc317766533"/>
      <w:bookmarkStart w:id="419" w:name="_Toc317766840"/>
      <w:bookmarkStart w:id="420" w:name="_Toc317664919"/>
      <w:bookmarkStart w:id="421" w:name="_Toc317674415"/>
      <w:bookmarkStart w:id="422" w:name="_Toc317748596"/>
      <w:bookmarkStart w:id="423" w:name="_Toc317762715"/>
      <w:bookmarkStart w:id="424" w:name="_Toc317763022"/>
      <w:bookmarkStart w:id="425" w:name="_Toc317763315"/>
      <w:bookmarkStart w:id="426" w:name="_Toc317763623"/>
      <w:bookmarkStart w:id="427" w:name="_Toc317765875"/>
      <w:bookmarkStart w:id="428" w:name="_Toc317766230"/>
      <w:bookmarkStart w:id="429" w:name="_Toc317766538"/>
      <w:bookmarkStart w:id="430" w:name="_Toc317766845"/>
      <w:bookmarkStart w:id="431" w:name="_Toc317664920"/>
      <w:bookmarkStart w:id="432" w:name="_Toc317674416"/>
      <w:bookmarkStart w:id="433" w:name="_Toc317748597"/>
      <w:bookmarkStart w:id="434" w:name="_Toc317762716"/>
      <w:bookmarkStart w:id="435" w:name="_Toc317763023"/>
      <w:bookmarkStart w:id="436" w:name="_Toc317763316"/>
      <w:bookmarkStart w:id="437" w:name="_Toc317763624"/>
      <w:bookmarkStart w:id="438" w:name="_Toc317765876"/>
      <w:bookmarkStart w:id="439" w:name="_Toc317766231"/>
      <w:bookmarkStart w:id="440" w:name="_Toc317766539"/>
      <w:bookmarkStart w:id="441" w:name="_Toc317766846"/>
      <w:bookmarkStart w:id="442" w:name="_Toc317664921"/>
      <w:bookmarkStart w:id="443" w:name="_Toc317674417"/>
      <w:bookmarkStart w:id="444" w:name="_Toc317748598"/>
      <w:bookmarkStart w:id="445" w:name="_Toc317762717"/>
      <w:bookmarkStart w:id="446" w:name="_Toc317763024"/>
      <w:bookmarkStart w:id="447" w:name="_Toc317763317"/>
      <w:bookmarkStart w:id="448" w:name="_Toc317763625"/>
      <w:bookmarkStart w:id="449" w:name="_Toc317765877"/>
      <w:bookmarkStart w:id="450" w:name="_Toc317766232"/>
      <w:bookmarkStart w:id="451" w:name="_Toc317766540"/>
      <w:bookmarkStart w:id="452" w:name="_Toc317766847"/>
      <w:bookmarkStart w:id="453" w:name="_Toc317664922"/>
      <w:bookmarkStart w:id="454" w:name="_Toc317674418"/>
      <w:bookmarkStart w:id="455" w:name="_Toc317748599"/>
      <w:bookmarkStart w:id="456" w:name="_Toc317762718"/>
      <w:bookmarkStart w:id="457" w:name="_Toc317763025"/>
      <w:bookmarkStart w:id="458" w:name="_Toc317763318"/>
      <w:bookmarkStart w:id="459" w:name="_Toc317763626"/>
      <w:bookmarkStart w:id="460" w:name="_Toc317765878"/>
      <w:bookmarkStart w:id="461" w:name="_Toc317766233"/>
      <w:bookmarkStart w:id="462" w:name="_Toc317766541"/>
      <w:bookmarkStart w:id="463" w:name="_Toc317766848"/>
      <w:bookmarkStart w:id="464" w:name="_Toc317664923"/>
      <w:bookmarkStart w:id="465" w:name="_Toc317674419"/>
      <w:bookmarkStart w:id="466" w:name="_Toc317748600"/>
      <w:bookmarkStart w:id="467" w:name="_Toc317762719"/>
      <w:bookmarkStart w:id="468" w:name="_Toc317763026"/>
      <w:bookmarkStart w:id="469" w:name="_Toc317763319"/>
      <w:bookmarkStart w:id="470" w:name="_Toc317763627"/>
      <w:bookmarkStart w:id="471" w:name="_Toc317765879"/>
      <w:bookmarkStart w:id="472" w:name="_Toc317766234"/>
      <w:bookmarkStart w:id="473" w:name="_Toc317766542"/>
      <w:bookmarkStart w:id="474" w:name="_Toc317766849"/>
      <w:bookmarkStart w:id="475" w:name="_Toc317664929"/>
      <w:bookmarkStart w:id="476" w:name="_Toc317674425"/>
      <w:bookmarkStart w:id="477" w:name="_Toc317748606"/>
      <w:bookmarkStart w:id="478" w:name="_Toc317762725"/>
      <w:bookmarkStart w:id="479" w:name="_Toc317763032"/>
      <w:bookmarkStart w:id="480" w:name="_Toc317763325"/>
      <w:bookmarkStart w:id="481" w:name="_Toc317763633"/>
      <w:bookmarkStart w:id="482" w:name="_Toc317765885"/>
      <w:bookmarkStart w:id="483" w:name="_Toc317766240"/>
      <w:bookmarkStart w:id="484" w:name="_Toc317766548"/>
      <w:bookmarkStart w:id="485" w:name="_Toc317766855"/>
      <w:bookmarkStart w:id="486" w:name="_Toc317664934"/>
      <w:bookmarkStart w:id="487" w:name="_Toc317674430"/>
      <w:bookmarkStart w:id="488" w:name="_Toc317748611"/>
      <w:bookmarkStart w:id="489" w:name="_Toc317762730"/>
      <w:bookmarkStart w:id="490" w:name="_Toc317763037"/>
      <w:bookmarkStart w:id="491" w:name="_Toc317763330"/>
      <w:bookmarkStart w:id="492" w:name="_Toc317763638"/>
      <w:bookmarkStart w:id="493" w:name="_Toc317765890"/>
      <w:bookmarkStart w:id="494" w:name="_Toc317766245"/>
      <w:bookmarkStart w:id="495" w:name="_Toc317766553"/>
      <w:bookmarkStart w:id="496" w:name="_Toc317766860"/>
      <w:bookmarkStart w:id="497" w:name="_Toc317664939"/>
      <w:bookmarkStart w:id="498" w:name="_Toc317674435"/>
      <w:bookmarkStart w:id="499" w:name="_Toc317748616"/>
      <w:bookmarkStart w:id="500" w:name="_Toc317762735"/>
      <w:bookmarkStart w:id="501" w:name="_Toc317763042"/>
      <w:bookmarkStart w:id="502" w:name="_Toc317763335"/>
      <w:bookmarkStart w:id="503" w:name="_Toc317763643"/>
      <w:bookmarkStart w:id="504" w:name="_Toc317765895"/>
      <w:bookmarkStart w:id="505" w:name="_Toc317766250"/>
      <w:bookmarkStart w:id="506" w:name="_Toc317766558"/>
      <w:bookmarkStart w:id="507" w:name="_Toc317766865"/>
      <w:bookmarkStart w:id="508" w:name="_Toc317664944"/>
      <w:bookmarkStart w:id="509" w:name="_Toc317674440"/>
      <w:bookmarkStart w:id="510" w:name="_Toc317748621"/>
      <w:bookmarkStart w:id="511" w:name="_Toc317762740"/>
      <w:bookmarkStart w:id="512" w:name="_Toc317763047"/>
      <w:bookmarkStart w:id="513" w:name="_Toc317763340"/>
      <w:bookmarkStart w:id="514" w:name="_Toc317763648"/>
      <w:bookmarkStart w:id="515" w:name="_Toc317765900"/>
      <w:bookmarkStart w:id="516" w:name="_Toc317766255"/>
      <w:bookmarkStart w:id="517" w:name="_Toc317766563"/>
      <w:bookmarkStart w:id="518" w:name="_Toc317766870"/>
      <w:bookmarkStart w:id="519" w:name="_Toc317664949"/>
      <w:bookmarkStart w:id="520" w:name="_Toc317674445"/>
      <w:bookmarkStart w:id="521" w:name="_Toc317748626"/>
      <w:bookmarkStart w:id="522" w:name="_Toc317762745"/>
      <w:bookmarkStart w:id="523" w:name="_Toc317763052"/>
      <w:bookmarkStart w:id="524" w:name="_Toc317763345"/>
      <w:bookmarkStart w:id="525" w:name="_Toc317763653"/>
      <w:bookmarkStart w:id="526" w:name="_Toc317765905"/>
      <w:bookmarkStart w:id="527" w:name="_Toc317766260"/>
      <w:bookmarkStart w:id="528" w:name="_Toc317766568"/>
      <w:bookmarkStart w:id="529" w:name="_Toc317766875"/>
      <w:bookmarkStart w:id="530" w:name="_Toc317664954"/>
      <w:bookmarkStart w:id="531" w:name="_Toc317674450"/>
      <w:bookmarkStart w:id="532" w:name="_Toc317748631"/>
      <w:bookmarkStart w:id="533" w:name="_Toc317762750"/>
      <w:bookmarkStart w:id="534" w:name="_Toc317763057"/>
      <w:bookmarkStart w:id="535" w:name="_Toc317763350"/>
      <w:bookmarkStart w:id="536" w:name="_Toc317763658"/>
      <w:bookmarkStart w:id="537" w:name="_Toc317765910"/>
      <w:bookmarkStart w:id="538" w:name="_Toc317766265"/>
      <w:bookmarkStart w:id="539" w:name="_Toc317766573"/>
      <w:bookmarkStart w:id="540" w:name="_Toc317766880"/>
      <w:bookmarkStart w:id="541" w:name="_Toc317664959"/>
      <w:bookmarkStart w:id="542" w:name="_Toc317674455"/>
      <w:bookmarkStart w:id="543" w:name="_Toc317748636"/>
      <w:bookmarkStart w:id="544" w:name="_Toc317762755"/>
      <w:bookmarkStart w:id="545" w:name="_Toc317763062"/>
      <w:bookmarkStart w:id="546" w:name="_Toc317763355"/>
      <w:bookmarkStart w:id="547" w:name="_Toc317763663"/>
      <w:bookmarkStart w:id="548" w:name="_Toc317765915"/>
      <w:bookmarkStart w:id="549" w:name="_Toc317766270"/>
      <w:bookmarkStart w:id="550" w:name="_Toc317766578"/>
      <w:bookmarkStart w:id="551" w:name="_Toc317766885"/>
      <w:bookmarkStart w:id="552" w:name="_Toc317664964"/>
      <w:bookmarkStart w:id="553" w:name="_Toc317674460"/>
      <w:bookmarkStart w:id="554" w:name="_Toc317748641"/>
      <w:bookmarkStart w:id="555" w:name="_Toc317762760"/>
      <w:bookmarkStart w:id="556" w:name="_Toc317763067"/>
      <w:bookmarkStart w:id="557" w:name="_Toc317763360"/>
      <w:bookmarkStart w:id="558" w:name="_Toc317763668"/>
      <w:bookmarkStart w:id="559" w:name="_Toc317765920"/>
      <w:bookmarkStart w:id="560" w:name="_Toc317766275"/>
      <w:bookmarkStart w:id="561" w:name="_Toc317766583"/>
      <w:bookmarkStart w:id="562" w:name="_Toc317766890"/>
      <w:bookmarkStart w:id="563" w:name="_Toc317253219"/>
      <w:bookmarkStart w:id="564" w:name="_Toc317664972"/>
      <w:bookmarkStart w:id="565" w:name="_Toc317674468"/>
      <w:bookmarkStart w:id="566" w:name="_Toc317748649"/>
      <w:bookmarkStart w:id="567" w:name="_Toc317762768"/>
      <w:bookmarkStart w:id="568" w:name="_Toc317763075"/>
      <w:bookmarkStart w:id="569" w:name="_Toc317763368"/>
      <w:bookmarkStart w:id="570" w:name="_Toc317763676"/>
      <w:bookmarkStart w:id="571" w:name="_Toc317765928"/>
      <w:bookmarkStart w:id="572" w:name="_Toc317766283"/>
      <w:bookmarkStart w:id="573" w:name="_Toc317766591"/>
      <w:bookmarkStart w:id="574" w:name="_Toc317766898"/>
      <w:bookmarkStart w:id="575" w:name="_Toc326658405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r>
        <w:rPr>
          <w:rFonts w:asciiTheme="minorHAnsi" w:hAnsiTheme="minorHAnsi" w:cstheme="minorHAnsi"/>
          <w:sz w:val="22"/>
          <w:szCs w:val="22"/>
        </w:rPr>
        <w:tab/>
      </w:r>
    </w:p>
    <w:p w14:paraId="085A42F0" w14:textId="77777777" w:rsidR="003D22FC" w:rsidRDefault="003D22FC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5A42F1" w14:textId="77777777" w:rsidR="00B638FC" w:rsidRPr="00956B71" w:rsidRDefault="009C10C4" w:rsidP="00D16866">
      <w:pPr>
        <w:pStyle w:val="Overskrift2"/>
        <w:spacing w:after="120"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B638FC" w:rsidRPr="00956B71">
        <w:rPr>
          <w:rFonts w:asciiTheme="minorHAnsi" w:hAnsiTheme="minorHAnsi" w:cstheme="minorHAnsi"/>
          <w:sz w:val="22"/>
          <w:szCs w:val="22"/>
        </w:rPr>
        <w:t>.</w:t>
      </w:r>
      <w:r w:rsidR="003D22FC">
        <w:rPr>
          <w:rFonts w:asciiTheme="minorHAnsi" w:hAnsiTheme="minorHAnsi" w:cstheme="minorHAnsi"/>
          <w:sz w:val="22"/>
          <w:szCs w:val="22"/>
        </w:rPr>
        <w:t>3</w:t>
      </w:r>
      <w:r w:rsidR="00B638FC" w:rsidRPr="00956B71">
        <w:rPr>
          <w:rFonts w:asciiTheme="minorHAnsi" w:hAnsiTheme="minorHAnsi" w:cstheme="minorHAnsi"/>
          <w:sz w:val="22"/>
          <w:szCs w:val="22"/>
        </w:rPr>
        <w:t xml:space="preserve"> Reaktionstider og løsningstider</w:t>
      </w:r>
      <w:bookmarkEnd w:id="575"/>
    </w:p>
    <w:p w14:paraId="085A42F2" w14:textId="77777777" w:rsidR="009A0534" w:rsidRPr="00956B71" w:rsidRDefault="00D16866" w:rsidP="009A0534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A0534" w:rsidRPr="00661F1C">
        <w:rPr>
          <w:rFonts w:asciiTheme="minorHAnsi" w:hAnsiTheme="minorHAnsi" w:cstheme="minorHAnsi"/>
          <w:i/>
          <w:sz w:val="22"/>
          <w:szCs w:val="22"/>
        </w:rPr>
        <w:t>[Udfyldes/ændres efter de aftalte forudsætninger og/eller kontraktgrundlag</w:t>
      </w:r>
      <w:r w:rsidRPr="00661F1C">
        <w:rPr>
          <w:rFonts w:asciiTheme="minorHAnsi" w:hAnsiTheme="minorHAnsi" w:cstheme="minorHAnsi"/>
          <w:i/>
          <w:sz w:val="22"/>
          <w:szCs w:val="22"/>
        </w:rPr>
        <w:t>, Prioriteten referere</w:t>
      </w:r>
      <w:r w:rsidR="00C91DFB" w:rsidRPr="00661F1C">
        <w:rPr>
          <w:rFonts w:asciiTheme="minorHAnsi" w:hAnsiTheme="minorHAnsi" w:cstheme="minorHAnsi"/>
          <w:i/>
          <w:sz w:val="22"/>
          <w:szCs w:val="22"/>
        </w:rPr>
        <w:t>r</w:t>
      </w:r>
      <w:r w:rsidRPr="00661F1C">
        <w:rPr>
          <w:rFonts w:asciiTheme="minorHAnsi" w:hAnsiTheme="minorHAnsi" w:cstheme="minorHAnsi"/>
          <w:i/>
          <w:sz w:val="22"/>
          <w:szCs w:val="22"/>
        </w:rPr>
        <w:t xml:space="preserve"> til de i Driftskontrakten definerede krav til Incident håndtering</w:t>
      </w:r>
      <w:r w:rsidR="00C91DFB" w:rsidRPr="00661F1C">
        <w:rPr>
          <w:rFonts w:asciiTheme="minorHAnsi" w:hAnsiTheme="minorHAnsi" w:cstheme="minorHAnsi"/>
          <w:i/>
          <w:sz w:val="22"/>
          <w:szCs w:val="22"/>
        </w:rPr>
        <w:t xml:space="preserve"> afsnit </w:t>
      </w:r>
      <w:r w:rsidR="00661F1C" w:rsidRPr="00661F1C">
        <w:rPr>
          <w:rFonts w:asciiTheme="minorHAnsi" w:hAnsiTheme="minorHAnsi" w:cstheme="minorHAnsi"/>
          <w:i/>
          <w:sz w:val="22"/>
          <w:szCs w:val="22"/>
        </w:rPr>
        <w:t>5.2</w:t>
      </w:r>
      <w:r w:rsidR="009A0534" w:rsidRPr="00661F1C">
        <w:rPr>
          <w:rFonts w:asciiTheme="minorHAnsi" w:hAnsiTheme="minorHAnsi" w:cstheme="minorHAnsi"/>
          <w:i/>
          <w:sz w:val="22"/>
          <w:szCs w:val="22"/>
        </w:rPr>
        <w:t>]</w:t>
      </w:r>
    </w:p>
    <w:p w14:paraId="085A42F3" w14:textId="77777777" w:rsidR="009A0534" w:rsidRDefault="009A0534" w:rsidP="00B638FC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2F4" w14:textId="77777777" w:rsidR="00BD6D7A" w:rsidRDefault="00C91DFB" w:rsidP="00BD6D7A">
      <w:pPr>
        <w:spacing w:line="320" w:lineRule="exact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C91DFB">
        <w:rPr>
          <w:rFonts w:asciiTheme="minorHAnsi" w:hAnsiTheme="minorHAnsi" w:cstheme="minorHAnsi"/>
          <w:i/>
          <w:color w:val="FF0000"/>
          <w:sz w:val="22"/>
          <w:szCs w:val="22"/>
        </w:rPr>
        <w:t>(</w:t>
      </w:r>
      <w:r w:rsidR="00BD6D7A" w:rsidRPr="00C91DFB">
        <w:rPr>
          <w:rFonts w:asciiTheme="minorHAnsi" w:hAnsiTheme="minorHAnsi" w:cstheme="minorHAnsi"/>
          <w:i/>
          <w:color w:val="FF0000"/>
          <w:sz w:val="22"/>
          <w:szCs w:val="22"/>
        </w:rPr>
        <w:t>understående tekst e</w:t>
      </w:r>
      <w:r w:rsidR="00BD6D7A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r eksempeltekst. Teksten skal være specifik for det pågældende System, f.eks. vil nogle systemers højeste prioritet </w:t>
      </w:r>
      <w:r w:rsidR="000A6697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eksempelvis </w:t>
      </w:r>
      <w:r w:rsidR="00BD6D7A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være ’Høj’. </w:t>
      </w:r>
    </w:p>
    <w:p w14:paraId="085A42F5" w14:textId="77777777" w:rsidR="00C91DFB" w:rsidRPr="00C91DFB" w:rsidRDefault="00BD6D7A" w:rsidP="00BD6D7A">
      <w:pPr>
        <w:spacing w:after="120" w:line="320" w:lineRule="exact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</w:rPr>
        <w:t>- Denne hjælpetek</w:t>
      </w:r>
      <w:r w:rsidRPr="00C91DFB">
        <w:rPr>
          <w:rFonts w:asciiTheme="minorHAnsi" w:hAnsiTheme="minorHAnsi" w:cstheme="minorHAnsi"/>
          <w:i/>
          <w:color w:val="FF0000"/>
          <w:sz w:val="22"/>
          <w:szCs w:val="22"/>
        </w:rPr>
        <w:t>st fjernes</w:t>
      </w:r>
      <w:r w:rsidR="00C91DFB" w:rsidRPr="00C91DFB">
        <w:rPr>
          <w:rFonts w:asciiTheme="minorHAnsi" w:hAnsiTheme="minorHAnsi" w:cstheme="minorHAnsi"/>
          <w:i/>
          <w:color w:val="FF0000"/>
          <w:sz w:val="22"/>
          <w:szCs w:val="22"/>
        </w:rPr>
        <w:t>)</w:t>
      </w:r>
    </w:p>
    <w:tbl>
      <w:tblPr>
        <w:tblpPr w:leftFromText="141" w:rightFromText="141" w:vertAnchor="text"/>
        <w:tblW w:w="7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1"/>
        <w:gridCol w:w="1716"/>
      </w:tblGrid>
      <w:tr w:rsidR="009A0534" w:rsidRPr="009A0534" w14:paraId="085A42F8" w14:textId="77777777" w:rsidTr="00D16866">
        <w:trPr>
          <w:trHeight w:val="225"/>
        </w:trPr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A42F6" w14:textId="77777777" w:rsidR="009A0534" w:rsidRPr="00D16866" w:rsidRDefault="009A0534" w:rsidP="00877435">
            <w:pPr>
              <w:pStyle w:val="kolonneoverskri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68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Påvirkning af brugere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A42F7" w14:textId="77777777" w:rsidR="009A0534" w:rsidRPr="00D16866" w:rsidRDefault="009A0534" w:rsidP="00D16866">
            <w:pPr>
              <w:pStyle w:val="kolonneoverskrif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68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Prioritet</w:t>
            </w:r>
          </w:p>
        </w:tc>
      </w:tr>
      <w:tr w:rsidR="009A0534" w:rsidRPr="009A0534" w14:paraId="085A42FB" w14:textId="77777777" w:rsidTr="009A0534">
        <w:trPr>
          <w:trHeight w:val="330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2F9" w14:textId="77777777" w:rsidR="009A0534" w:rsidRPr="009A0534" w:rsidRDefault="009A0534" w:rsidP="00877435">
            <w:pPr>
              <w:pStyle w:val="tabel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 xml:space="preserve">Påvirker mere end 50 </w:t>
            </w:r>
            <w:r w:rsidRPr="009A05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 af alle brugere af Systemet. Alvorlig forstyrrelse af essentiel forretningsfunktionalitet, fx en akutmodtagning eller hele klinikker, afdelinger, centre, hospitaler eller sygehuse.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2FA" w14:textId="77777777" w:rsidR="009A0534" w:rsidRPr="009A0534" w:rsidRDefault="009A0534" w:rsidP="00877435">
            <w:pPr>
              <w:pStyle w:val="tabeltek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Kritisk</w:t>
            </w:r>
          </w:p>
        </w:tc>
      </w:tr>
      <w:tr w:rsidR="009A0534" w:rsidRPr="009A0534" w14:paraId="085A42FE" w14:textId="77777777" w:rsidTr="009A0534">
        <w:trPr>
          <w:trHeight w:val="330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2FC" w14:textId="77777777" w:rsidR="009A0534" w:rsidRPr="009A0534" w:rsidRDefault="009A0534" w:rsidP="00877435">
            <w:pPr>
              <w:pStyle w:val="tabel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 xml:space="preserve">Påvirker mellem 25 % og 50 % af alle brugere af Systemet, således at arbejdsopgaver ikke kan udføres, og der ikke forefindes en midlertidig løsning.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2FD" w14:textId="77777777" w:rsidR="009A0534" w:rsidRPr="009A0534" w:rsidRDefault="009A0534" w:rsidP="00877435">
            <w:pPr>
              <w:pStyle w:val="tabeltek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Høj</w:t>
            </w:r>
          </w:p>
        </w:tc>
      </w:tr>
      <w:tr w:rsidR="009A0534" w:rsidRPr="009A0534" w14:paraId="085A4301" w14:textId="77777777" w:rsidTr="009A0534">
        <w:trPr>
          <w:trHeight w:val="330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2FF" w14:textId="77777777" w:rsidR="009A0534" w:rsidRPr="009A0534" w:rsidRDefault="009A0534" w:rsidP="00877435">
            <w:pPr>
              <w:pStyle w:val="tabel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Påvirker under 25 % af alle brugere af Systemet, således at udførelsen af arbejdsopgaver vanskeliggøres men dog kan løses med en midlertidig løsning.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300" w14:textId="77777777" w:rsidR="009A0534" w:rsidRPr="009A0534" w:rsidRDefault="009A0534" w:rsidP="00877435">
            <w:pPr>
              <w:pStyle w:val="tabeltek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</w:tc>
      </w:tr>
      <w:tr w:rsidR="009A0534" w:rsidRPr="009A0534" w14:paraId="085A4304" w14:textId="77777777" w:rsidTr="009A0534">
        <w:trPr>
          <w:trHeight w:val="495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302" w14:textId="77777777" w:rsidR="009A0534" w:rsidRPr="009A0534" w:rsidRDefault="009A0534" w:rsidP="00877435">
            <w:pPr>
              <w:pStyle w:val="tabeltekst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Begrænset påvirkning. Påvirker kun få brugere.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A4303" w14:textId="77777777" w:rsidR="009A0534" w:rsidRPr="009A0534" w:rsidRDefault="009A0534" w:rsidP="00877435">
            <w:pPr>
              <w:pStyle w:val="tabeltek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0534">
              <w:rPr>
                <w:rFonts w:asciiTheme="minorHAnsi" w:hAnsiTheme="minorHAnsi" w:cstheme="minorHAnsi"/>
                <w:sz w:val="20"/>
                <w:szCs w:val="20"/>
              </w:rPr>
              <w:t>Lav</w:t>
            </w:r>
          </w:p>
        </w:tc>
      </w:tr>
    </w:tbl>
    <w:p w14:paraId="085A4305" w14:textId="77777777" w:rsidR="006613A4" w:rsidRDefault="006613A4" w:rsidP="009A0534">
      <w:pPr>
        <w:rPr>
          <w:color w:val="1F497D"/>
        </w:rPr>
      </w:pPr>
    </w:p>
    <w:p w14:paraId="085A4306" w14:textId="77777777" w:rsidR="003D22FC" w:rsidRDefault="003D22FC" w:rsidP="003D22FC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85A4307" w14:textId="77777777" w:rsidR="003D22FC" w:rsidRPr="00956B71" w:rsidRDefault="003D22FC" w:rsidP="003D22FC">
      <w:pPr>
        <w:pStyle w:val="Overskrift2"/>
        <w:spacing w:line="320" w:lineRule="exact"/>
        <w:rPr>
          <w:rFonts w:asciiTheme="minorHAnsi" w:hAnsiTheme="minorHAnsi" w:cstheme="minorHAnsi"/>
          <w:sz w:val="22"/>
          <w:szCs w:val="22"/>
        </w:rPr>
      </w:pPr>
      <w:bookmarkStart w:id="576" w:name="_Toc317748817"/>
      <w:bookmarkStart w:id="577" w:name="_Toc317762842"/>
      <w:bookmarkStart w:id="578" w:name="_Toc317763149"/>
      <w:bookmarkStart w:id="579" w:name="_Toc317763442"/>
      <w:bookmarkStart w:id="580" w:name="_Toc317763750"/>
      <w:bookmarkStart w:id="581" w:name="_Toc317766002"/>
      <w:bookmarkStart w:id="582" w:name="_Toc317766357"/>
      <w:bookmarkStart w:id="583" w:name="_Toc317766665"/>
      <w:bookmarkStart w:id="584" w:name="_Toc317766972"/>
      <w:bookmarkStart w:id="585" w:name="_Toc326658410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r>
        <w:rPr>
          <w:rFonts w:asciiTheme="minorHAnsi" w:hAnsiTheme="minorHAnsi" w:cstheme="minorHAnsi"/>
          <w:sz w:val="22"/>
          <w:szCs w:val="22"/>
        </w:rPr>
        <w:tab/>
        <w:t>5.4</w:t>
      </w:r>
      <w:r w:rsidRPr="00956B71">
        <w:rPr>
          <w:rFonts w:asciiTheme="minorHAnsi" w:hAnsiTheme="minorHAnsi" w:cstheme="minorHAnsi"/>
          <w:sz w:val="22"/>
          <w:szCs w:val="22"/>
        </w:rPr>
        <w:t xml:space="preserve"> Servicevinduer</w:t>
      </w:r>
      <w:bookmarkEnd w:id="585"/>
    </w:p>
    <w:p w14:paraId="085A4308" w14:textId="77777777" w:rsidR="003D22FC" w:rsidRPr="00956B71" w:rsidRDefault="003D22FC" w:rsidP="003D22FC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956B71">
        <w:rPr>
          <w:rFonts w:asciiTheme="minorHAnsi" w:hAnsiTheme="minorHAnsi" w:cstheme="minorHAnsi"/>
          <w:sz w:val="22"/>
          <w:szCs w:val="22"/>
        </w:rPr>
        <w:t xml:space="preserve">Servicevinduer er planlagte tidsrum hvor aftalens parter samt evt. underleverandører kan foretage vedligeholdende arbejde. </w:t>
      </w:r>
      <w:r w:rsidRPr="00DC6040">
        <w:rPr>
          <w:rFonts w:asciiTheme="minorHAnsi" w:hAnsiTheme="minorHAnsi" w:cstheme="minorHAnsi"/>
          <w:sz w:val="22"/>
          <w:szCs w:val="22"/>
        </w:rPr>
        <w:t>Tid forbrugt i forbindelse med rettidigt varslede servicevinduer vil blive fratrukket driftstiden i relation til måling af tilgængelighed jf. pkt. 5.1.</w:t>
      </w:r>
    </w:p>
    <w:p w14:paraId="085A4309" w14:textId="77777777" w:rsidR="003D22FC" w:rsidRPr="00956B71" w:rsidRDefault="003D22FC" w:rsidP="003D22FC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085A430A" w14:textId="77777777" w:rsidR="003D22FC" w:rsidRPr="00956B71" w:rsidRDefault="003D22FC" w:rsidP="003D22FC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>[Her angives tidspunkter for afholdelse af servicevinduer, varighed og deres varsling. Definitioner af servicevinduer oplyses jf. den Systemansvarlige Regions servicevinduer]</w:t>
      </w:r>
    </w:p>
    <w:p w14:paraId="085A430B" w14:textId="77777777" w:rsidR="003D22FC" w:rsidRPr="00956B71" w:rsidRDefault="003D22FC" w:rsidP="003D22FC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602"/>
      </w:tblGrid>
      <w:tr w:rsidR="003D22FC" w:rsidRPr="00956B71" w14:paraId="085A430E" w14:textId="77777777" w:rsidTr="00B24A4E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85A430C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lastRenderedPageBreak/>
              <w:t>Servicevindue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85A430D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Varsling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 xml:space="preserve"> og procedure</w:t>
            </w:r>
          </w:p>
        </w:tc>
      </w:tr>
      <w:tr w:rsidR="003D22FC" w:rsidRPr="00956B71" w14:paraId="085A4311" w14:textId="77777777" w:rsidTr="00B24A4E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0F" w14:textId="77777777" w:rsidR="003D22FC" w:rsidRPr="00D90B39" w:rsidRDefault="00661F1C" w:rsidP="00661F1C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</w:rPr>
              <w:t>&lt;</w:t>
            </w:r>
            <w:r w:rsidR="003D22FC" w:rsidRPr="00D90B39">
              <w:rPr>
                <w:rFonts w:asciiTheme="minorHAnsi" w:hAnsiTheme="minorHAnsi" w:cstheme="minorHAnsi"/>
                <w:i/>
                <w:iCs/>
                <w:color w:val="FF0000"/>
              </w:rPr>
              <w:t>Eks</w:t>
            </w:r>
            <w:r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empel&gt; Patch Management - </w:t>
            </w:r>
            <w:r w:rsidR="003D22FC" w:rsidRPr="00D90B39">
              <w:rPr>
                <w:rFonts w:asciiTheme="minorHAnsi" w:hAnsiTheme="minorHAnsi" w:cstheme="minorHAnsi"/>
                <w:i/>
                <w:iCs/>
                <w:color w:val="FF0000"/>
              </w:rPr>
              <w:t>3. torsdag i hver måned fra 20:00 – 22:00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0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3D22FC" w:rsidRPr="00956B71" w14:paraId="085A4314" w14:textId="77777777" w:rsidTr="00B24A4E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2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3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3D22FC" w:rsidRPr="00956B71" w14:paraId="085A4317" w14:textId="77777777" w:rsidTr="00B24A4E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5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6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3D22FC" w:rsidRPr="00956B71" w14:paraId="085A431A" w14:textId="77777777" w:rsidTr="00B24A4E"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8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319" w14:textId="77777777" w:rsidR="003D22FC" w:rsidRPr="00956B71" w:rsidRDefault="003D22FC" w:rsidP="00B24A4E">
            <w:pPr>
              <w:pStyle w:val="Brdtekst"/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</w:tbl>
    <w:p w14:paraId="085A431B" w14:textId="77777777" w:rsidR="003D22FC" w:rsidRPr="00956B71" w:rsidRDefault="00661F1C" w:rsidP="00661F1C">
      <w:pPr>
        <w:pStyle w:val="Overskrift1"/>
      </w:pPr>
      <w:r>
        <w:t>Yderligere roller, snitflader eller forbehold</w:t>
      </w:r>
    </w:p>
    <w:p w14:paraId="085A431C" w14:textId="77777777" w:rsidR="00661F1C" w:rsidRPr="00956B71" w:rsidRDefault="00661F1C" w:rsidP="00661F1C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 xml:space="preserve">[Her angives </w:t>
      </w:r>
      <w:r>
        <w:rPr>
          <w:rFonts w:asciiTheme="minorHAnsi" w:hAnsiTheme="minorHAnsi" w:cstheme="minorHAnsi"/>
          <w:i/>
          <w:sz w:val="22"/>
          <w:szCs w:val="22"/>
        </w:rPr>
        <w:t>eventuelt yderligere forhold der gør sig gældende for den enkelte løsning</w:t>
      </w:r>
      <w:r w:rsidRPr="00956B71">
        <w:rPr>
          <w:rFonts w:asciiTheme="minorHAnsi" w:hAnsiTheme="minorHAnsi" w:cstheme="minorHAnsi"/>
          <w:i/>
          <w:sz w:val="22"/>
          <w:szCs w:val="22"/>
        </w:rPr>
        <w:t>]</w:t>
      </w:r>
    </w:p>
    <w:p w14:paraId="085A431D" w14:textId="77777777" w:rsidR="00D217EF" w:rsidRDefault="00D217EF">
      <w:pPr>
        <w:tabs>
          <w:tab w:val="clear" w:pos="425"/>
          <w:tab w:val="clear" w:pos="851"/>
          <w:tab w:val="clear" w:pos="1276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85A431E" w14:textId="77777777" w:rsidR="00763B2D" w:rsidRPr="00956B71" w:rsidRDefault="00763B2D" w:rsidP="00956B71">
      <w:pPr>
        <w:pStyle w:val="Overskrift1"/>
        <w:numPr>
          <w:ilvl w:val="0"/>
          <w:numId w:val="0"/>
        </w:numPr>
        <w:spacing w:line="320" w:lineRule="exact"/>
        <w:ind w:left="340" w:hanging="340"/>
        <w:rPr>
          <w:rFonts w:asciiTheme="minorHAnsi" w:hAnsiTheme="minorHAnsi" w:cstheme="minorHAnsi"/>
          <w:sz w:val="22"/>
          <w:szCs w:val="22"/>
        </w:rPr>
      </w:pPr>
      <w:bookmarkStart w:id="586" w:name="_Toc326658411"/>
      <w:r w:rsidRPr="00956B71">
        <w:rPr>
          <w:rFonts w:asciiTheme="minorHAnsi" w:hAnsiTheme="minorHAnsi" w:cstheme="minorHAnsi"/>
          <w:sz w:val="22"/>
          <w:szCs w:val="22"/>
        </w:rPr>
        <w:lastRenderedPageBreak/>
        <w:t xml:space="preserve">Bilag </w:t>
      </w:r>
      <w:r w:rsidR="00E81947">
        <w:rPr>
          <w:rFonts w:asciiTheme="minorHAnsi" w:hAnsiTheme="minorHAnsi" w:cstheme="minorHAnsi"/>
          <w:sz w:val="22"/>
          <w:szCs w:val="22"/>
        </w:rPr>
        <w:t>1</w:t>
      </w:r>
      <w:r w:rsidRPr="00956B71">
        <w:rPr>
          <w:rFonts w:asciiTheme="minorHAnsi" w:hAnsiTheme="minorHAnsi" w:cstheme="minorHAnsi"/>
          <w:sz w:val="22"/>
          <w:szCs w:val="22"/>
        </w:rPr>
        <w:t xml:space="preserve"> - Kontaktliste</w:t>
      </w:r>
      <w:bookmarkEnd w:id="586"/>
      <w:r w:rsidRPr="00956B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5A431F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i/>
          <w:sz w:val="22"/>
          <w:szCs w:val="22"/>
        </w:rPr>
      </w:pPr>
      <w:r w:rsidRPr="00956B71">
        <w:rPr>
          <w:rFonts w:asciiTheme="minorHAnsi" w:hAnsiTheme="minorHAnsi" w:cstheme="minorHAnsi"/>
          <w:i/>
          <w:sz w:val="22"/>
          <w:szCs w:val="22"/>
        </w:rPr>
        <w:t>[Her angives oplysninger på leverandører og samarbejdspartnere, der på aftalen leverer snitflader, service etc.]</w:t>
      </w:r>
    </w:p>
    <w:p w14:paraId="085A4320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9240" w:type="dxa"/>
        <w:tblLayout w:type="fixed"/>
        <w:tblLook w:val="01E0" w:firstRow="1" w:lastRow="1" w:firstColumn="1" w:lastColumn="1" w:noHBand="0" w:noVBand="0"/>
      </w:tblPr>
      <w:tblGrid>
        <w:gridCol w:w="1365"/>
        <w:gridCol w:w="1479"/>
        <w:gridCol w:w="1267"/>
        <w:gridCol w:w="2185"/>
        <w:gridCol w:w="1422"/>
        <w:gridCol w:w="1522"/>
      </w:tblGrid>
      <w:tr w:rsidR="00763B2D" w:rsidRPr="00956B71" w14:paraId="085A4327" w14:textId="77777777" w:rsidTr="00763B2D">
        <w:trPr>
          <w:tblHeader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1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Leverandør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2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Leverance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3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Telefon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4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E-mail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5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Reaktionstid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B3B3"/>
            <w:hideMark/>
          </w:tcPr>
          <w:p w14:paraId="085A4326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</w:pPr>
            <w:r w:rsidRPr="00956B71">
              <w:rPr>
                <w:rFonts w:asciiTheme="minorHAnsi" w:hAnsiTheme="minorHAnsi" w:cstheme="minorHAnsi"/>
                <w:b/>
                <w:sz w:val="22"/>
                <w:szCs w:val="22"/>
                <w:lang w:eastAsia="da-DK"/>
              </w:rPr>
              <w:t>Fejlretning påbegyndes</w:t>
            </w:r>
          </w:p>
        </w:tc>
      </w:tr>
      <w:tr w:rsidR="00763B2D" w:rsidRPr="00956B71" w14:paraId="085A432E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8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9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A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B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C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D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763B2D" w:rsidRPr="00956B71" w14:paraId="085A4335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2F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0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1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2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3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4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763B2D" w:rsidRPr="00956B71" w14:paraId="085A433C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6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7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8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9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A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B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da-DK"/>
              </w:rPr>
            </w:pPr>
          </w:p>
        </w:tc>
      </w:tr>
      <w:tr w:rsidR="00763B2D" w:rsidRPr="00956B71" w14:paraId="085A4343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D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E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3F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0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1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2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</w:tr>
      <w:tr w:rsidR="00763B2D" w:rsidRPr="00956B71" w14:paraId="085A434A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4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5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6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7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8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9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</w:tr>
      <w:tr w:rsidR="00763B2D" w:rsidRPr="00956B71" w14:paraId="085A4351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B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C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D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E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4F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0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</w:tr>
      <w:tr w:rsidR="00763B2D" w:rsidRPr="00956B71" w14:paraId="085A4358" w14:textId="77777777" w:rsidTr="00763B2D"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2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3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4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5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6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4357" w14:textId="77777777" w:rsidR="00763B2D" w:rsidRPr="00956B71" w:rsidRDefault="00763B2D" w:rsidP="00956B71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da-DK"/>
              </w:rPr>
            </w:pPr>
          </w:p>
        </w:tc>
      </w:tr>
    </w:tbl>
    <w:p w14:paraId="085A4359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85A435A" w14:textId="77777777" w:rsidR="00763B2D" w:rsidRPr="00956B71" w:rsidRDefault="00763B2D" w:rsidP="00956B71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956B71">
        <w:rPr>
          <w:rFonts w:asciiTheme="minorHAnsi" w:hAnsiTheme="minorHAnsi" w:cstheme="minorHAnsi"/>
          <w:sz w:val="22"/>
          <w:szCs w:val="22"/>
        </w:rPr>
        <w:t>Aftalens parter er forpligtet til at fremsende oplysninger, såfremt der er ændringer i forhold til personer og leverandører. Oplysningerne sendes til FSA og/eller anden relevant kontaktperson.</w:t>
      </w:r>
    </w:p>
    <w:p w14:paraId="085A435B" w14:textId="77777777" w:rsidR="00763B2D" w:rsidRPr="00956B71" w:rsidRDefault="00763B2D" w:rsidP="00956B71">
      <w:pPr>
        <w:tabs>
          <w:tab w:val="right" w:pos="9639"/>
        </w:tabs>
        <w:spacing w:line="320" w:lineRule="exact"/>
        <w:rPr>
          <w:rFonts w:asciiTheme="minorHAnsi" w:hAnsiTheme="minorHAnsi" w:cstheme="minorHAnsi"/>
          <w:sz w:val="22"/>
          <w:szCs w:val="22"/>
        </w:rPr>
      </w:pPr>
    </w:p>
    <w:sectPr w:rsidR="00763B2D" w:rsidRPr="00956B71" w:rsidSect="009A053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3175" w:bottom="1134" w:left="1418" w:header="284" w:footer="924" w:gutter="0"/>
      <w:cols w:space="851" w:equalWidth="0">
        <w:col w:w="7314" w:space="85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70BD7" w14:textId="77777777" w:rsidR="00921D20" w:rsidRDefault="00921D20">
      <w:r>
        <w:separator/>
      </w:r>
    </w:p>
  </w:endnote>
  <w:endnote w:type="continuationSeparator" w:id="0">
    <w:p w14:paraId="31D9FB50" w14:textId="77777777" w:rsidR="00921D20" w:rsidRDefault="0092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reg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4362" w14:textId="77777777" w:rsidR="00956B71" w:rsidRDefault="00956B71">
    <w:pPr>
      <w:pStyle w:val="Sidefod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5A436C" wp14:editId="085A436D">
              <wp:simplePos x="0" y="0"/>
              <wp:positionH relativeFrom="column">
                <wp:posOffset>36195</wp:posOffset>
              </wp:positionH>
              <wp:positionV relativeFrom="paragraph">
                <wp:posOffset>386080</wp:posOffset>
              </wp:positionV>
              <wp:extent cx="990600" cy="30480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4372" w14:textId="77777777" w:rsidR="00956B71" w:rsidRDefault="00956B71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A43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.85pt;margin-top:30.4pt;width:78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" stroked="f">
              <v:textbox>
                <w:txbxContent>
                  <w:p w14:paraId="085A4372" w14:textId="77777777" w:rsidR="00956B71" w:rsidRDefault="00956B71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4369" w14:textId="77777777" w:rsidR="00956B71" w:rsidRDefault="00956B71">
    <w:pPr>
      <w:pStyle w:val="Sidefod"/>
    </w:pPr>
    <w:r>
      <w:rPr>
        <w:noProof/>
      </w:rPr>
      <w:drawing>
        <wp:anchor distT="0" distB="0" distL="114300" distR="114300" simplePos="0" relativeHeight="251657216" behindDoc="1" locked="0" layoutInCell="1" allowOverlap="0" wp14:anchorId="085A4370" wp14:editId="085A4371">
          <wp:simplePos x="0" y="0"/>
          <wp:positionH relativeFrom="page">
            <wp:posOffset>443230</wp:posOffset>
          </wp:positionH>
          <wp:positionV relativeFrom="paragraph">
            <wp:posOffset>-5080</wp:posOffset>
          </wp:positionV>
          <wp:extent cx="6838950" cy="426720"/>
          <wp:effectExtent l="0" t="0" r="0" b="0"/>
          <wp:wrapNone/>
          <wp:docPr id="8" name="Billede 2" descr="rsi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rsi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08F4C" w14:textId="77777777" w:rsidR="00921D20" w:rsidRDefault="00921D20">
      <w:r>
        <w:separator/>
      </w:r>
    </w:p>
  </w:footnote>
  <w:footnote w:type="continuationSeparator" w:id="0">
    <w:p w14:paraId="52F187BE" w14:textId="77777777" w:rsidR="00921D20" w:rsidRDefault="0092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4360" w14:textId="77777777" w:rsidR="00956B71" w:rsidRPr="003A05A6" w:rsidRDefault="00956B71">
    <w:pPr>
      <w:pStyle w:val="Sidenr"/>
      <w:framePr w:w="0" w:wrap="around"/>
      <w:rPr>
        <w:rFonts w:asciiTheme="minorHAnsi" w:hAnsiTheme="minorHAnsi" w:cstheme="minorHAnsi"/>
        <w:noProof/>
      </w:rPr>
    </w:pPr>
    <w:r w:rsidRPr="003A05A6">
      <w:rPr>
        <w:rFonts w:asciiTheme="minorHAnsi" w:hAnsiTheme="minorHAnsi" w:cstheme="minorHAnsi"/>
        <w:noProof/>
      </w:rPr>
      <w:t xml:space="preserve">Side </w:t>
    </w:r>
    <w:r w:rsidRPr="003A05A6">
      <w:rPr>
        <w:rFonts w:asciiTheme="minorHAnsi" w:hAnsiTheme="minorHAnsi" w:cstheme="minorHAnsi"/>
        <w:noProof/>
      </w:rPr>
      <w:fldChar w:fldCharType="begin"/>
    </w:r>
    <w:r w:rsidRPr="003A05A6">
      <w:rPr>
        <w:rFonts w:asciiTheme="minorHAnsi" w:hAnsiTheme="minorHAnsi" w:cstheme="minorHAnsi"/>
        <w:noProof/>
      </w:rPr>
      <w:instrText xml:space="preserve"> PAGE </w:instrText>
    </w:r>
    <w:r w:rsidRPr="003A05A6">
      <w:rPr>
        <w:rFonts w:asciiTheme="minorHAnsi" w:hAnsiTheme="minorHAnsi" w:cstheme="minorHAnsi"/>
        <w:noProof/>
      </w:rPr>
      <w:fldChar w:fldCharType="separate"/>
    </w:r>
    <w:r w:rsidR="00422789">
      <w:rPr>
        <w:rFonts w:asciiTheme="minorHAnsi" w:hAnsiTheme="minorHAnsi" w:cstheme="minorHAnsi"/>
        <w:noProof/>
      </w:rPr>
      <w:t>2</w:t>
    </w:r>
    <w:r w:rsidRPr="003A05A6">
      <w:rPr>
        <w:rFonts w:asciiTheme="minorHAnsi" w:hAnsiTheme="minorHAnsi" w:cstheme="minorHAnsi"/>
        <w:noProof/>
      </w:rPr>
      <w:fldChar w:fldCharType="end"/>
    </w:r>
  </w:p>
  <w:p w14:paraId="085A4361" w14:textId="77777777" w:rsidR="00956B71" w:rsidRDefault="00956B7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5A436A" wp14:editId="085A436B">
          <wp:simplePos x="0" y="0"/>
          <wp:positionH relativeFrom="column">
            <wp:posOffset>5168900</wp:posOffset>
          </wp:positionH>
          <wp:positionV relativeFrom="paragraph">
            <wp:posOffset>116840</wp:posOffset>
          </wp:positionV>
          <wp:extent cx="1080135" cy="1097280"/>
          <wp:effectExtent l="0" t="0" r="5715" b="7620"/>
          <wp:wrapNone/>
          <wp:docPr id="9" name="Billede 0" descr="rsi logo 999999 2 linj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rsi logo 999999 2 linj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4363" w14:textId="77777777" w:rsidR="00956B71" w:rsidRDefault="00956B71">
    <w:pPr>
      <w:pStyle w:val="DokumentArt"/>
      <w:framePr w:wrap="around" w:x="1645" w:y="1532"/>
      <w:rPr>
        <w:rFonts w:ascii="Georgia" w:hAnsi="Georgia"/>
        <w:noProof/>
      </w:rPr>
    </w:pPr>
  </w:p>
  <w:p w14:paraId="085A4364" w14:textId="77777777" w:rsidR="00956B71" w:rsidRPr="003A05A6" w:rsidRDefault="00956B71">
    <w:pPr>
      <w:pStyle w:val="Sidehoved"/>
      <w:tabs>
        <w:tab w:val="clear" w:pos="4819"/>
        <w:tab w:val="clear" w:pos="9638"/>
        <w:tab w:val="left" w:pos="425"/>
        <w:tab w:val="left" w:pos="851"/>
      </w:tabs>
      <w:rPr>
        <w:rFonts w:asciiTheme="minorHAnsi" w:hAnsiTheme="minorHAnsi" w:cstheme="minorHAnsi"/>
        <w:noProof/>
        <w:sz w:val="18"/>
        <w:szCs w:val="18"/>
      </w:rPr>
    </w:pPr>
    <w:r w:rsidRPr="003A05A6">
      <w:rPr>
        <w:rFonts w:asciiTheme="minorHAnsi" w:hAnsiTheme="minorHAnsi" w:cstheme="minorHAnsi"/>
        <w:noProof/>
        <w:sz w:val="18"/>
        <w:szCs w:val="18"/>
      </w:rPr>
      <w:t>Dokumentskabelon for RSI</w:t>
    </w:r>
    <w:r w:rsidR="00AE1564">
      <w:rPr>
        <w:rFonts w:asciiTheme="minorHAnsi" w:hAnsiTheme="minorHAnsi" w:cstheme="minorHAnsi"/>
        <w:noProof/>
        <w:sz w:val="18"/>
        <w:szCs w:val="18"/>
      </w:rPr>
      <w:t xml:space="preserve"> SLA version 0.03</w:t>
    </w:r>
  </w:p>
  <w:p w14:paraId="085A4365" w14:textId="77777777" w:rsidR="00956B71" w:rsidRDefault="00956B71">
    <w:pPr>
      <w:rPr>
        <w:rFonts w:ascii="Georgia" w:hAnsi="Georgia"/>
        <w:noProof/>
      </w:rPr>
    </w:pPr>
  </w:p>
  <w:p w14:paraId="085A4366" w14:textId="77777777" w:rsidR="00956B71" w:rsidRPr="00EA2DBF" w:rsidRDefault="00956B71" w:rsidP="00EA2DBF">
    <w:pPr>
      <w:jc w:val="right"/>
      <w:rPr>
        <w:rFonts w:ascii="Georgia" w:hAnsi="Georgia"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A436E" wp14:editId="085A436F">
              <wp:simplePos x="0" y="0"/>
              <wp:positionH relativeFrom="column">
                <wp:posOffset>4648200</wp:posOffset>
              </wp:positionH>
              <wp:positionV relativeFrom="paragraph">
                <wp:posOffset>53340</wp:posOffset>
              </wp:positionV>
              <wp:extent cx="1631315" cy="1510665"/>
              <wp:effectExtent l="0" t="0" r="3810" b="0"/>
              <wp:wrapSquare wrapText="bothSides"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315" cy="151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4373" w14:textId="77777777" w:rsidR="00956B71" w:rsidRPr="00E13EE3" w:rsidRDefault="00956B71" w:rsidP="00151BFA">
                          <w:pPr>
                            <w:jc w:val="right"/>
                            <w:rPr>
                              <w:rFonts w:ascii="Georgia" w:hAnsi="Georgia"/>
                              <w:noProof/>
                            </w:rPr>
                          </w:pPr>
                          <w:r>
                            <w:rPr>
                              <w:rFonts w:ascii="Georgia" w:hAnsi="Georgia"/>
                              <w:noProof/>
                            </w:rPr>
                            <w:drawing>
                              <wp:inline distT="0" distB="0" distL="0" distR="0" wp14:anchorId="085A4374" wp14:editId="085A4375">
                                <wp:extent cx="1447800" cy="1419225"/>
                                <wp:effectExtent l="0" t="0" r="0" b="9525"/>
                                <wp:docPr id="3" name="Billede 2" descr="rsi logo til skabelon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si logo til skabelon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141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A436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66pt;margin-top:4.2pt;width:128.45pt;height:11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" stroked="f">
              <v:textbox style="mso-fit-shape-to-text:t">
                <w:txbxContent>
                  <w:p w14:paraId="085A4373" w14:textId="77777777" w:rsidR="00956B71" w:rsidRPr="00E13EE3" w:rsidRDefault="00956B71" w:rsidP="00151BFA">
                    <w:pPr>
                      <w:jc w:val="right"/>
                      <w:rPr>
                        <w:rFonts w:ascii="Georgia" w:hAnsi="Georgia"/>
                        <w:noProof/>
                      </w:rPr>
                    </w:pPr>
                    <w:r>
                      <w:rPr>
                        <w:rFonts w:ascii="Georgia" w:hAnsi="Georgia"/>
                        <w:noProof/>
                      </w:rPr>
                      <w:drawing>
                        <wp:inline distT="0" distB="0" distL="0" distR="0" wp14:anchorId="085A4374" wp14:editId="085A4375">
                          <wp:extent cx="1447800" cy="1419225"/>
                          <wp:effectExtent l="0" t="0" r="0" b="9525"/>
                          <wp:docPr id="3" name="Billede 2" descr="rsi logo til skabelon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si logo til skabelon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141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5A4367" w14:textId="77777777" w:rsidR="00956B71" w:rsidRDefault="00956B71">
    <w:pPr>
      <w:rPr>
        <w:rFonts w:ascii="Georgia" w:hAnsi="Georgia"/>
        <w:noProof/>
      </w:rPr>
    </w:pPr>
  </w:p>
  <w:p w14:paraId="085A4368" w14:textId="77777777" w:rsidR="00956B71" w:rsidRPr="005934A6" w:rsidRDefault="00956B71">
    <w:pPr>
      <w:rPr>
        <w:rFonts w:ascii="Calibri" w:hAnsi="Calibri"/>
        <w:noProof/>
        <w:sz w:val="22"/>
        <w:szCs w:val="22"/>
      </w:rPr>
    </w:pPr>
    <w:r w:rsidRPr="005934A6">
      <w:rPr>
        <w:rFonts w:ascii="Calibri" w:hAnsi="Calibri"/>
        <w:noProof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B0F"/>
    <w:multiLevelType w:val="multilevel"/>
    <w:tmpl w:val="3D36C2A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29765A8"/>
    <w:multiLevelType w:val="hybridMultilevel"/>
    <w:tmpl w:val="7C0E8A74"/>
    <w:lvl w:ilvl="0" w:tplc="5B622A18">
      <w:start w:val="1"/>
      <w:numFmt w:val="decimal"/>
      <w:pStyle w:val="Overskrift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5226C7E"/>
    <w:multiLevelType w:val="multilevel"/>
    <w:tmpl w:val="9448F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56E58EC"/>
    <w:multiLevelType w:val="hybridMultilevel"/>
    <w:tmpl w:val="1F182C28"/>
    <w:lvl w:ilvl="0" w:tplc="083EB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868EE"/>
    <w:multiLevelType w:val="hybridMultilevel"/>
    <w:tmpl w:val="70807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008E"/>
    <w:multiLevelType w:val="hybridMultilevel"/>
    <w:tmpl w:val="979A755C"/>
    <w:lvl w:ilvl="0" w:tplc="6CFA2D8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6070F"/>
    <w:multiLevelType w:val="multilevel"/>
    <w:tmpl w:val="3D36C2A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" w15:restartNumberingAfterBreak="0">
    <w:nsid w:val="79CF3C53"/>
    <w:multiLevelType w:val="hybridMultilevel"/>
    <w:tmpl w:val="C448B7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6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6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From" w:val="AcadreAddIn"/>
    <w:docVar w:name="SaveInTemplateCenterEnabled" w:val="False"/>
  </w:docVars>
  <w:rsids>
    <w:rsidRoot w:val="00DF6FDD"/>
    <w:rsid w:val="00010D5C"/>
    <w:rsid w:val="00036895"/>
    <w:rsid w:val="00037906"/>
    <w:rsid w:val="00050673"/>
    <w:rsid w:val="000A0F58"/>
    <w:rsid w:val="000A6697"/>
    <w:rsid w:val="000E35C9"/>
    <w:rsid w:val="00123DF8"/>
    <w:rsid w:val="00150D32"/>
    <w:rsid w:val="00151BFA"/>
    <w:rsid w:val="001D1EB9"/>
    <w:rsid w:val="001E02AE"/>
    <w:rsid w:val="002078BB"/>
    <w:rsid w:val="00212F8A"/>
    <w:rsid w:val="00244E7F"/>
    <w:rsid w:val="00290FC4"/>
    <w:rsid w:val="002C3169"/>
    <w:rsid w:val="002D6BE5"/>
    <w:rsid w:val="003301ED"/>
    <w:rsid w:val="00383600"/>
    <w:rsid w:val="003A05A6"/>
    <w:rsid w:val="003B12D0"/>
    <w:rsid w:val="003C2F0C"/>
    <w:rsid w:val="003D22FC"/>
    <w:rsid w:val="003D25A4"/>
    <w:rsid w:val="003D44B9"/>
    <w:rsid w:val="00422789"/>
    <w:rsid w:val="004C2A0E"/>
    <w:rsid w:val="005934A6"/>
    <w:rsid w:val="00597158"/>
    <w:rsid w:val="005B0AAD"/>
    <w:rsid w:val="005D11BE"/>
    <w:rsid w:val="005E35EF"/>
    <w:rsid w:val="00605BCD"/>
    <w:rsid w:val="006236FB"/>
    <w:rsid w:val="00630AF3"/>
    <w:rsid w:val="006315CC"/>
    <w:rsid w:val="00643E86"/>
    <w:rsid w:val="00646369"/>
    <w:rsid w:val="006613A4"/>
    <w:rsid w:val="00661F1C"/>
    <w:rsid w:val="00682A51"/>
    <w:rsid w:val="006842ED"/>
    <w:rsid w:val="00687A3B"/>
    <w:rsid w:val="006C5DDA"/>
    <w:rsid w:val="006E2D12"/>
    <w:rsid w:val="00702E42"/>
    <w:rsid w:val="00706AF1"/>
    <w:rsid w:val="0072738C"/>
    <w:rsid w:val="007341AE"/>
    <w:rsid w:val="00763B2D"/>
    <w:rsid w:val="00785D64"/>
    <w:rsid w:val="007C6423"/>
    <w:rsid w:val="007D4159"/>
    <w:rsid w:val="00805DDC"/>
    <w:rsid w:val="00845565"/>
    <w:rsid w:val="0085486C"/>
    <w:rsid w:val="00875048"/>
    <w:rsid w:val="00880B8A"/>
    <w:rsid w:val="008853CA"/>
    <w:rsid w:val="00890962"/>
    <w:rsid w:val="00894942"/>
    <w:rsid w:val="008B0404"/>
    <w:rsid w:val="008C7A4B"/>
    <w:rsid w:val="00901A54"/>
    <w:rsid w:val="00901B3E"/>
    <w:rsid w:val="00921D20"/>
    <w:rsid w:val="00956B71"/>
    <w:rsid w:val="009A0534"/>
    <w:rsid w:val="009B1E0E"/>
    <w:rsid w:val="009C10C4"/>
    <w:rsid w:val="009E77C3"/>
    <w:rsid w:val="00A2652A"/>
    <w:rsid w:val="00A44E01"/>
    <w:rsid w:val="00A734DA"/>
    <w:rsid w:val="00A85173"/>
    <w:rsid w:val="00A932AB"/>
    <w:rsid w:val="00AE1564"/>
    <w:rsid w:val="00AE5520"/>
    <w:rsid w:val="00B329BD"/>
    <w:rsid w:val="00B33E3C"/>
    <w:rsid w:val="00B46925"/>
    <w:rsid w:val="00B638FC"/>
    <w:rsid w:val="00B63F1C"/>
    <w:rsid w:val="00B84932"/>
    <w:rsid w:val="00B849A4"/>
    <w:rsid w:val="00B85532"/>
    <w:rsid w:val="00BB0343"/>
    <w:rsid w:val="00BD6D7A"/>
    <w:rsid w:val="00BF0281"/>
    <w:rsid w:val="00BF058E"/>
    <w:rsid w:val="00C4607C"/>
    <w:rsid w:val="00C5474E"/>
    <w:rsid w:val="00C75A8B"/>
    <w:rsid w:val="00C7758D"/>
    <w:rsid w:val="00C83589"/>
    <w:rsid w:val="00C91DFB"/>
    <w:rsid w:val="00CA4D37"/>
    <w:rsid w:val="00CA73D4"/>
    <w:rsid w:val="00CC5994"/>
    <w:rsid w:val="00D16866"/>
    <w:rsid w:val="00D217EF"/>
    <w:rsid w:val="00D3010B"/>
    <w:rsid w:val="00D333F6"/>
    <w:rsid w:val="00D675E2"/>
    <w:rsid w:val="00D90B39"/>
    <w:rsid w:val="00DC6040"/>
    <w:rsid w:val="00DE49BA"/>
    <w:rsid w:val="00DF6FDD"/>
    <w:rsid w:val="00E71285"/>
    <w:rsid w:val="00E81947"/>
    <w:rsid w:val="00E9645A"/>
    <w:rsid w:val="00EA09A3"/>
    <w:rsid w:val="00EA2DBF"/>
    <w:rsid w:val="00EE09B2"/>
    <w:rsid w:val="00F228C2"/>
    <w:rsid w:val="00F8785B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A422D"/>
  <w15:docId w15:val="{CD78A05A-7AF6-4B6F-BAB3-34B3C81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5"/>
        <w:tab w:val="left" w:pos="851"/>
        <w:tab w:val="left" w:pos="1276"/>
      </w:tabs>
      <w:spacing w:line="320" w:lineRule="atLeast"/>
      <w:jc w:val="both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numPr>
        <w:numId w:val="5"/>
      </w:numPr>
      <w:tabs>
        <w:tab w:val="clear" w:pos="425"/>
        <w:tab w:val="left" w:pos="567"/>
      </w:tabs>
      <w:spacing w:after="120" w:line="240" w:lineRule="auto"/>
      <w:jc w:val="left"/>
      <w:outlineLvl w:val="0"/>
    </w:pPr>
    <w:rPr>
      <w:b/>
      <w:kern w:val="24"/>
    </w:rPr>
  </w:style>
  <w:style w:type="paragraph" w:styleId="Overskrift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data">
    <w:name w:val="Brev data"/>
    <w:basedOn w:val="Normal"/>
    <w:pPr>
      <w:framePr w:w="2438" w:hSpace="142" w:wrap="around" w:vAnchor="page" w:hAnchor="page" w:x="9357" w:y="4225" w:anchorLock="1"/>
      <w:jc w:val="left"/>
    </w:pPr>
    <w:rPr>
      <w:sz w:val="18"/>
    </w:rPr>
  </w:style>
  <w:style w:type="paragraph" w:customStyle="1" w:styleId="Signatur">
    <w:name w:val="Signatur"/>
    <w:basedOn w:val="Normal"/>
    <w:pPr>
      <w:framePr w:w="6804" w:hSpace="142" w:wrap="around" w:vAnchor="text" w:hAnchor="page" w:x="1419" w:y="568"/>
      <w:tabs>
        <w:tab w:val="clear" w:pos="425"/>
        <w:tab w:val="clear" w:pos="851"/>
        <w:tab w:val="left" w:pos="3572"/>
      </w:tabs>
      <w:jc w:val="left"/>
    </w:pPr>
    <w:rPr>
      <w:lang w:val="en-GB"/>
    </w:rPr>
  </w:style>
  <w:style w:type="paragraph" w:customStyle="1" w:styleId="Brevsti">
    <w:name w:val="Brevsti"/>
    <w:basedOn w:val="Normal"/>
    <w:pPr>
      <w:framePr w:hSpace="142" w:wrap="notBeside" w:vAnchor="page" w:hAnchor="page" w:x="1419" w:y="15877" w:anchorLock="1"/>
    </w:pPr>
    <w:rPr>
      <w:sz w:val="12"/>
    </w:rPr>
  </w:style>
  <w:style w:type="paragraph" w:customStyle="1" w:styleId="Adresse">
    <w:name w:val="Adresse"/>
    <w:basedOn w:val="Normal"/>
    <w:pPr>
      <w:tabs>
        <w:tab w:val="clear" w:pos="425"/>
        <w:tab w:val="clear" w:pos="851"/>
        <w:tab w:val="clear" w:pos="1276"/>
        <w:tab w:val="left" w:pos="1134"/>
        <w:tab w:val="left" w:pos="1644"/>
        <w:tab w:val="left" w:pos="2438"/>
      </w:tabs>
      <w:spacing w:after="160"/>
      <w:jc w:val="left"/>
    </w:pPr>
    <w:rPr>
      <w:sz w:val="18"/>
    </w:rPr>
  </w:style>
  <w:style w:type="paragraph" w:customStyle="1" w:styleId="Vedr">
    <w:name w:val="Vedr"/>
    <w:basedOn w:val="Normal"/>
    <w:next w:val="Normal"/>
    <w:pPr>
      <w:jc w:val="left"/>
    </w:pPr>
    <w:rPr>
      <w:b/>
    </w:rPr>
  </w:style>
  <w:style w:type="paragraph" w:customStyle="1" w:styleId="DokumentArt">
    <w:name w:val="DokumentArt"/>
    <w:basedOn w:val="Normal"/>
    <w:pPr>
      <w:framePr w:hSpace="142" w:wrap="around" w:vAnchor="page" w:hAnchor="page" w:x="1419" w:y="1589" w:anchorLock="1"/>
      <w:tabs>
        <w:tab w:val="clear" w:pos="425"/>
        <w:tab w:val="clear" w:pos="851"/>
      </w:tabs>
      <w:jc w:val="left"/>
    </w:pPr>
    <w:rPr>
      <w:sz w:val="20"/>
    </w:rPr>
  </w:style>
  <w:style w:type="paragraph" w:customStyle="1" w:styleId="ARFAdr">
    <w:name w:val="ARF_Adr"/>
    <w:pPr>
      <w:framePr w:w="2359" w:h="1701" w:hSpace="142" w:wrap="around" w:vAnchor="page" w:hAnchor="page" w:x="9385" w:y="14686" w:anchorLock="1"/>
      <w:spacing w:line="240" w:lineRule="exact"/>
    </w:pPr>
    <w:rPr>
      <w:rFonts w:ascii="Boregu" w:hAnsi="Boregu"/>
      <w:noProof/>
      <w:sz w:val="16"/>
    </w:rPr>
  </w:style>
  <w:style w:type="paragraph" w:styleId="Sidehoved">
    <w:name w:val="head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lear" w:pos="425"/>
        <w:tab w:val="clear" w:pos="851"/>
        <w:tab w:val="center" w:pos="4819"/>
        <w:tab w:val="right" w:pos="9638"/>
      </w:tabs>
    </w:pPr>
  </w:style>
  <w:style w:type="paragraph" w:customStyle="1" w:styleId="Sidenr">
    <w:name w:val="Sidenr"/>
    <w:basedOn w:val="Brevdata"/>
    <w:next w:val="Normal"/>
    <w:pPr>
      <w:framePr w:wrap="around" w:y="2269"/>
    </w:pPr>
  </w:style>
  <w:style w:type="paragraph" w:customStyle="1" w:styleId="Logo">
    <w:name w:val="Logo"/>
    <w:basedOn w:val="Brevdata"/>
    <w:pPr>
      <w:framePr w:wrap="around" w:x="9385" w:y="4259"/>
      <w:spacing w:line="240" w:lineRule="auto"/>
    </w:pPr>
    <w:rPr>
      <w:sz w:val="16"/>
    </w:rPr>
  </w:style>
  <w:style w:type="paragraph" w:customStyle="1" w:styleId="AfrUK">
    <w:name w:val="Afr_UK"/>
    <w:basedOn w:val="Normal"/>
    <w:pPr>
      <w:framePr w:w="2217" w:h="709" w:hSpace="142" w:wrap="around" w:vAnchor="page" w:hAnchor="page" w:x="9357" w:y="2666" w:anchorLock="1"/>
      <w:spacing w:line="240" w:lineRule="exact"/>
    </w:pPr>
    <w:rPr>
      <w:rFonts w:ascii="Bobold" w:hAnsi="Bobold"/>
      <w:sz w:val="16"/>
    </w:rPr>
  </w:style>
  <w:style w:type="paragraph" w:styleId="Indholdsfortegnelse1">
    <w:name w:val="toc 1"/>
    <w:basedOn w:val="Normal"/>
    <w:next w:val="Normal"/>
    <w:autoRedefine/>
    <w:semiHidden/>
    <w:pPr>
      <w:spacing w:line="240" w:lineRule="auto"/>
      <w:ind w:left="425" w:hanging="425"/>
      <w:outlineLvl w:val="0"/>
    </w:pPr>
    <w:rPr>
      <w:noProof/>
      <w:kern w:val="24"/>
    </w:rPr>
  </w:style>
  <w:style w:type="paragraph" w:customStyle="1" w:styleId="Afkrydsning">
    <w:name w:val="Afkrydsning"/>
    <w:basedOn w:val="Normal"/>
    <w:pPr>
      <w:framePr w:w="2268" w:h="1701" w:hSpace="142" w:wrap="around" w:vAnchor="page" w:hAnchor="page" w:x="9385" w:y="6153" w:anchorLock="1"/>
      <w:tabs>
        <w:tab w:val="clear" w:pos="425"/>
        <w:tab w:val="clear" w:pos="851"/>
        <w:tab w:val="left" w:pos="284"/>
      </w:tabs>
      <w:jc w:val="left"/>
    </w:pPr>
    <w:rPr>
      <w:sz w:val="18"/>
    </w:rPr>
  </w:style>
  <w:style w:type="paragraph" w:styleId="Markeringsbobletekst">
    <w:name w:val="Balloon Text"/>
    <w:basedOn w:val="Normal"/>
    <w:semiHidden/>
    <w:rsid w:val="00290FC4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qFormat/>
    <w:rsid w:val="00A734DA"/>
    <w:pPr>
      <w:tabs>
        <w:tab w:val="clear" w:pos="425"/>
        <w:tab w:val="clear" w:pos="851"/>
        <w:tab w:val="clear" w:pos="1276"/>
      </w:tabs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ITniv3Tegn">
    <w:name w:val="IT niv 3 Tegn"/>
    <w:link w:val="ITniv3"/>
    <w:locked/>
    <w:rsid w:val="00A734DA"/>
    <w:rPr>
      <w:rFonts w:ascii="Georgia" w:hAnsi="Georgia" w:cs="Arial"/>
      <w:b/>
      <w:bCs/>
      <w:iCs/>
    </w:rPr>
  </w:style>
  <w:style w:type="paragraph" w:customStyle="1" w:styleId="ITniv3">
    <w:name w:val="IT niv 3"/>
    <w:basedOn w:val="Overskrift2"/>
    <w:link w:val="ITniv3Tegn"/>
    <w:qFormat/>
    <w:rsid w:val="00A734DA"/>
    <w:pPr>
      <w:tabs>
        <w:tab w:val="clear" w:pos="425"/>
        <w:tab w:val="clear" w:pos="851"/>
        <w:tab w:val="clear" w:pos="1276"/>
      </w:tabs>
      <w:spacing w:before="240" w:after="60" w:line="276" w:lineRule="auto"/>
      <w:ind w:left="567" w:hanging="567"/>
    </w:pPr>
    <w:rPr>
      <w:rFonts w:ascii="Georgia" w:hAnsi="Georgia" w:cs="Arial"/>
      <w:bCs/>
      <w:iCs/>
      <w:sz w:val="20"/>
    </w:rPr>
  </w:style>
  <w:style w:type="paragraph" w:styleId="Listeafsnit">
    <w:name w:val="List Paragraph"/>
    <w:basedOn w:val="Normal"/>
    <w:uiPriority w:val="34"/>
    <w:qFormat/>
    <w:rsid w:val="003A05A6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63B2D"/>
    <w:pPr>
      <w:keepLines/>
      <w:numPr>
        <w:numId w:val="0"/>
      </w:numPr>
      <w:tabs>
        <w:tab w:val="clear" w:pos="567"/>
        <w:tab w:val="left" w:pos="425"/>
      </w:tabs>
      <w:spacing w:before="480" w:after="0" w:line="320" w:lineRule="atLeast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763B2D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63B2D"/>
    <w:pPr>
      <w:tabs>
        <w:tab w:val="clear" w:pos="425"/>
        <w:tab w:val="clear" w:pos="851"/>
        <w:tab w:val="clear" w:pos="1276"/>
      </w:tabs>
      <w:spacing w:after="100" w:line="240" w:lineRule="auto"/>
      <w:ind w:left="190"/>
      <w:jc w:val="left"/>
    </w:pPr>
    <w:rPr>
      <w:rFonts w:ascii="Verdana" w:eastAsiaTheme="minorHAnsi" w:hAnsi="Verdana" w:cstheme="minorBidi"/>
      <w:sz w:val="19"/>
      <w:szCs w:val="19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63B2D"/>
    <w:pPr>
      <w:tabs>
        <w:tab w:val="clear" w:pos="425"/>
        <w:tab w:val="clear" w:pos="851"/>
        <w:tab w:val="clear" w:pos="1276"/>
      </w:tabs>
      <w:spacing w:after="100" w:line="240" w:lineRule="auto"/>
      <w:ind w:left="380"/>
      <w:jc w:val="left"/>
    </w:pPr>
    <w:rPr>
      <w:rFonts w:ascii="Verdana" w:eastAsiaTheme="minorHAnsi" w:hAnsi="Verdana" w:cstheme="minorBidi"/>
      <w:sz w:val="19"/>
      <w:szCs w:val="19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763B2D"/>
    <w:pPr>
      <w:tabs>
        <w:tab w:val="clear" w:pos="425"/>
        <w:tab w:val="clear" w:pos="851"/>
        <w:tab w:val="clear" w:pos="1276"/>
      </w:tabs>
      <w:spacing w:after="120" w:line="240" w:lineRule="auto"/>
      <w:jc w:val="left"/>
    </w:pPr>
    <w:rPr>
      <w:sz w:val="20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rsid w:val="00763B2D"/>
    <w:rPr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763B2D"/>
    <w:pPr>
      <w:tabs>
        <w:tab w:val="clear" w:pos="425"/>
        <w:tab w:val="clear" w:pos="851"/>
        <w:tab w:val="clear" w:pos="1276"/>
      </w:tabs>
      <w:spacing w:line="240" w:lineRule="auto"/>
      <w:jc w:val="left"/>
    </w:pPr>
    <w:rPr>
      <w:rFonts w:ascii="Verdana" w:eastAsiaTheme="minorHAnsi" w:hAnsi="Verdana" w:cstheme="minorBid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63B2D"/>
    <w:rPr>
      <w:rFonts w:ascii="Verdana" w:eastAsiaTheme="minorHAnsi" w:hAnsi="Verdana" w:cstheme="minorBidi"/>
      <w:lang w:eastAsia="en-US"/>
    </w:rPr>
  </w:style>
  <w:style w:type="character" w:styleId="Kommentarhenvisning">
    <w:name w:val="annotation reference"/>
    <w:basedOn w:val="Standardskrifttypeiafsnit"/>
    <w:uiPriority w:val="99"/>
    <w:unhideWhenUsed/>
    <w:rsid w:val="00763B2D"/>
    <w:rPr>
      <w:sz w:val="16"/>
      <w:szCs w:val="16"/>
    </w:rPr>
  </w:style>
  <w:style w:type="table" w:styleId="Tabel-Gitter">
    <w:name w:val="Table Grid"/>
    <w:basedOn w:val="Tabel-Normal"/>
    <w:rsid w:val="00763B2D"/>
    <w:rPr>
      <w:rFonts w:ascii="Verdana" w:eastAsiaTheme="minorHAnsi" w:hAnsi="Verdana" w:cstheme="minorBidi"/>
      <w:sz w:val="19"/>
      <w:szCs w:val="19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785D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rsid w:val="009A0534"/>
    <w:pPr>
      <w:tabs>
        <w:tab w:val="clear" w:pos="425"/>
        <w:tab w:val="clear" w:pos="851"/>
        <w:tab w:val="clear" w:pos="1276"/>
      </w:tabs>
      <w:spacing w:before="120" w:after="120" w:line="240" w:lineRule="auto"/>
    </w:pPr>
    <w:rPr>
      <w:rFonts w:ascii="Arial" w:eastAsiaTheme="minorHAnsi" w:hAnsi="Arial" w:cs="Arial"/>
      <w:sz w:val="18"/>
      <w:szCs w:val="18"/>
    </w:rPr>
  </w:style>
  <w:style w:type="paragraph" w:customStyle="1" w:styleId="kolonneoverskrift">
    <w:name w:val="kolonneoverskrift"/>
    <w:basedOn w:val="Normal"/>
    <w:rsid w:val="009A0534"/>
    <w:pPr>
      <w:tabs>
        <w:tab w:val="clear" w:pos="425"/>
        <w:tab w:val="clear" w:pos="851"/>
        <w:tab w:val="clear" w:pos="1276"/>
      </w:tabs>
      <w:spacing w:before="120" w:after="120" w:line="240" w:lineRule="auto"/>
      <w:jc w:val="left"/>
    </w:pPr>
    <w:rPr>
      <w:rFonts w:ascii="Arial" w:eastAsiaTheme="minorHAnsi" w:hAnsi="Arial" w:cs="Arial"/>
      <w:b/>
      <w:bCs/>
      <w:color w:val="FFFFFF"/>
      <w:sz w:val="18"/>
      <w:szCs w:val="18"/>
    </w:rPr>
  </w:style>
  <w:style w:type="paragraph" w:customStyle="1" w:styleId="kravtekst">
    <w:name w:val="kravtekst"/>
    <w:basedOn w:val="Normal"/>
    <w:rsid w:val="00F8785B"/>
    <w:pPr>
      <w:tabs>
        <w:tab w:val="clear" w:pos="425"/>
        <w:tab w:val="clear" w:pos="851"/>
        <w:tab w:val="clear" w:pos="1276"/>
      </w:tabs>
      <w:spacing w:after="120" w:line="360" w:lineRule="auto"/>
      <w:jc w:val="left"/>
    </w:pPr>
    <w:rPr>
      <w:rFonts w:ascii="Tahoma" w:eastAsiaTheme="minorHAnsi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643E86"/>
    <w:pPr>
      <w:tabs>
        <w:tab w:val="left" w:pos="425"/>
        <w:tab w:val="left" w:pos="851"/>
        <w:tab w:val="left" w:pos="1276"/>
      </w:tabs>
      <w:jc w:val="both"/>
    </w:pPr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rsid w:val="00643E86"/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5A6C7A7733E4A943071A8702937E8" ma:contentTypeVersion="0" ma:contentTypeDescription="Opret et nyt dokument." ma:contentTypeScope="" ma:versionID="3d5a2d778bd68e3c264fd1206fd43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081E-63A8-4B19-817E-368F7D011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54FAB-15CE-477E-8FA3-126F8298F72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C901F1-66A2-4ED6-8161-22A29925C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C5708-5439-42D0-A008-2A8EAE62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</Words>
  <Characters>5594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RSI - SLA aftale</vt:lpstr>
    </vt:vector>
  </TitlesOfParts>
  <Company>Amtsrådsforeningen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RSI - SLA aftale</dc:title>
  <dc:subject>J.nr.</dc:subject>
  <dc:creator>jonas.ellegaard.larsen@regionh.dk</dc:creator>
  <cp:lastModifiedBy>Philip Zubin Hormozi Køppen</cp:lastModifiedBy>
  <cp:revision>3</cp:revision>
  <cp:lastPrinted>2012-10-09T12:43:00Z</cp:lastPrinted>
  <dcterms:created xsi:type="dcterms:W3CDTF">2021-01-18T12:54:00Z</dcterms:created>
  <dcterms:modified xsi:type="dcterms:W3CDTF">2021-01-18T12:54:00Z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0x0101003385A6C7A7733E4A943071A8702937E8</vt:lpwstr>
  </property>
</Properties>
</file>